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4DA2" w14:textId="77777777" w:rsidR="0005316A" w:rsidRPr="00BD3BD5" w:rsidRDefault="0005316A" w:rsidP="0005316A">
      <w:pPr>
        <w:pStyle w:val="NoSpacing"/>
      </w:pPr>
    </w:p>
    <w:p w14:paraId="318013EC" w14:textId="20C492AC" w:rsidR="0005316A" w:rsidRPr="00BD3BD5" w:rsidRDefault="00D25831" w:rsidP="0005316A">
      <w:pPr>
        <w:pStyle w:val="NoSpacing"/>
        <w:tabs>
          <w:tab w:val="left" w:pos="5040"/>
        </w:tabs>
      </w:pPr>
      <w:r>
        <w:rPr>
          <w:b/>
          <w:caps/>
        </w:rPr>
        <w:t>Granting</w:t>
      </w:r>
      <w:r w:rsidR="0005316A" w:rsidRPr="005261CF">
        <w:rPr>
          <w:b/>
          <w:caps/>
        </w:rPr>
        <w:t xml:space="preserve"> POLICY</w:t>
      </w:r>
      <w:r w:rsidR="0005316A" w:rsidRPr="00BD3BD5">
        <w:rPr>
          <w:b/>
        </w:rPr>
        <w:tab/>
        <w:t>Approving Authority</w:t>
      </w:r>
      <w:r w:rsidR="0005316A" w:rsidRPr="00BD3BD5">
        <w:t>: Board of Directors</w:t>
      </w:r>
    </w:p>
    <w:p w14:paraId="420697E6" w14:textId="12DCCE8E" w:rsidR="00B92241" w:rsidRDefault="0005316A" w:rsidP="0005316A">
      <w:pPr>
        <w:pStyle w:val="NoSpacing"/>
        <w:tabs>
          <w:tab w:val="left" w:pos="5040"/>
        </w:tabs>
      </w:pPr>
      <w:r w:rsidRPr="00BD3BD5">
        <w:tab/>
      </w:r>
      <w:r w:rsidR="00B92241" w:rsidRPr="00B92241">
        <w:rPr>
          <w:b/>
        </w:rPr>
        <w:t>Approval Date</w:t>
      </w:r>
      <w:r w:rsidR="00B92241">
        <w:t xml:space="preserve">: </w:t>
      </w:r>
      <w:r w:rsidR="005C1645">
        <w:t>June 22</w:t>
      </w:r>
      <w:r w:rsidR="00AB4AF1">
        <w:t>, 2022</w:t>
      </w:r>
    </w:p>
    <w:p w14:paraId="198916EF" w14:textId="05FAD18D" w:rsidR="0005316A" w:rsidRPr="00BD3BD5" w:rsidRDefault="00B92241" w:rsidP="0005316A">
      <w:pPr>
        <w:pStyle w:val="NoSpacing"/>
        <w:tabs>
          <w:tab w:val="left" w:pos="5040"/>
        </w:tabs>
      </w:pPr>
      <w:r>
        <w:tab/>
      </w:r>
      <w:r w:rsidR="0005316A" w:rsidRPr="00BD3BD5">
        <w:rPr>
          <w:b/>
        </w:rPr>
        <w:t>Effective Date</w:t>
      </w:r>
      <w:r w:rsidR="0005316A" w:rsidRPr="00BD3BD5">
        <w:t xml:space="preserve">: </w:t>
      </w:r>
      <w:r w:rsidR="005C1645">
        <w:t>June 22, 2022</w:t>
      </w:r>
    </w:p>
    <w:p w14:paraId="3B418C44" w14:textId="5C785E42" w:rsidR="0005316A" w:rsidRPr="00BD3BD5" w:rsidRDefault="0005316A" w:rsidP="0005316A">
      <w:pPr>
        <w:pStyle w:val="NoSpacing"/>
        <w:tabs>
          <w:tab w:val="left" w:pos="5040"/>
        </w:tabs>
      </w:pPr>
      <w:r w:rsidRPr="00BD3BD5">
        <w:tab/>
      </w:r>
      <w:r w:rsidRPr="00BD3BD5">
        <w:rPr>
          <w:b/>
        </w:rPr>
        <w:t>Supersedes</w:t>
      </w:r>
      <w:r w:rsidRPr="00BD3BD5">
        <w:t xml:space="preserve">: </w:t>
      </w:r>
      <w:r w:rsidR="00AB4AF1">
        <w:t>October 1, 2014</w:t>
      </w:r>
    </w:p>
    <w:p w14:paraId="5CAEE471" w14:textId="66417C6A" w:rsidR="0005316A" w:rsidRPr="00BD3BD5" w:rsidRDefault="0005316A" w:rsidP="0005316A">
      <w:pPr>
        <w:pStyle w:val="NoSpacing"/>
        <w:tabs>
          <w:tab w:val="left" w:pos="5040"/>
        </w:tabs>
      </w:pPr>
      <w:r w:rsidRPr="00BD3BD5">
        <w:tab/>
      </w:r>
      <w:r w:rsidRPr="00BD3BD5">
        <w:rPr>
          <w:b/>
        </w:rPr>
        <w:t>Last Editorial Change</w:t>
      </w:r>
      <w:r w:rsidRPr="00BD3BD5">
        <w:t xml:space="preserve">: </w:t>
      </w:r>
      <w:r w:rsidR="00AB4AF1">
        <w:t>N/A</w:t>
      </w:r>
    </w:p>
    <w:p w14:paraId="3C7EB7CA" w14:textId="31B54106" w:rsidR="00C26907" w:rsidRPr="00BD3BD5" w:rsidRDefault="0005316A" w:rsidP="0005316A">
      <w:pPr>
        <w:pStyle w:val="NoSpacing"/>
        <w:tabs>
          <w:tab w:val="left" w:pos="5040"/>
        </w:tabs>
      </w:pPr>
      <w:r w:rsidRPr="00BD3BD5">
        <w:tab/>
      </w:r>
      <w:r w:rsidRPr="00BD3BD5">
        <w:rPr>
          <w:b/>
        </w:rPr>
        <w:t>Mandated Review</w:t>
      </w:r>
      <w:r w:rsidRPr="00BD3BD5">
        <w:t xml:space="preserve">: </w:t>
      </w:r>
      <w:r w:rsidR="00AB4AF1">
        <w:t>March 2025</w:t>
      </w:r>
    </w:p>
    <w:p w14:paraId="645D9A12" w14:textId="77777777" w:rsidR="0005316A" w:rsidRPr="00BD3BD5" w:rsidRDefault="0005316A" w:rsidP="0005316A">
      <w:pPr>
        <w:pStyle w:val="NoSpacing"/>
      </w:pPr>
    </w:p>
    <w:p w14:paraId="75EC8EA2" w14:textId="77777777" w:rsidR="001313CE" w:rsidRPr="00BD3BD5" w:rsidRDefault="001313CE" w:rsidP="001313CE">
      <w:pPr>
        <w:pStyle w:val="NoSpacing"/>
        <w:rPr>
          <w:b/>
        </w:rPr>
      </w:pPr>
      <w:r w:rsidRPr="00BD3BD5">
        <w:rPr>
          <w:b/>
        </w:rPr>
        <w:t>PURPOSE</w:t>
      </w:r>
    </w:p>
    <w:p w14:paraId="03502E1A" w14:textId="7270E4F8" w:rsidR="00D3322A" w:rsidRPr="001B3E62" w:rsidRDefault="005261CF" w:rsidP="00E040FC">
      <w:pPr>
        <w:pStyle w:val="NoSpacing"/>
        <w:numPr>
          <w:ilvl w:val="0"/>
          <w:numId w:val="1"/>
        </w:numPr>
        <w:tabs>
          <w:tab w:val="left" w:pos="720"/>
        </w:tabs>
      </w:pPr>
      <w:r w:rsidRPr="001B3E62">
        <w:rPr>
          <w:bCs/>
        </w:rPr>
        <w:t xml:space="preserve">The purpose of this policy is to outline </w:t>
      </w:r>
      <w:r w:rsidR="00AE27CA" w:rsidRPr="001B3E62">
        <w:rPr>
          <w:bCs/>
        </w:rPr>
        <w:t>the principles, criteria and process</w:t>
      </w:r>
      <w:r w:rsidR="00383087" w:rsidRPr="001B3E62">
        <w:rPr>
          <w:bCs/>
        </w:rPr>
        <w:t>es that govern how</w:t>
      </w:r>
      <w:r w:rsidRPr="001B3E62">
        <w:rPr>
          <w:bCs/>
        </w:rPr>
        <w:t xml:space="preserve"> the University Hospitals Kingston Foundation (UHKF) </w:t>
      </w:r>
      <w:r w:rsidR="00383087" w:rsidRPr="001B3E62">
        <w:rPr>
          <w:bCs/>
        </w:rPr>
        <w:t>grants funds to its beneficiar</w:t>
      </w:r>
      <w:r w:rsidR="00DD586E">
        <w:rPr>
          <w:bCs/>
        </w:rPr>
        <w:t>y</w:t>
      </w:r>
      <w:r w:rsidR="001B3E62" w:rsidRPr="001B3E62">
        <w:rPr>
          <w:bCs/>
        </w:rPr>
        <w:t xml:space="preserve"> </w:t>
      </w:r>
      <w:r w:rsidR="007D471D">
        <w:rPr>
          <w:bCs/>
        </w:rPr>
        <w:t>healthcare organizations</w:t>
      </w:r>
      <w:r w:rsidR="001B3E62" w:rsidRPr="001B3E62">
        <w:rPr>
          <w:bCs/>
        </w:rPr>
        <w:t xml:space="preserve">: </w:t>
      </w:r>
      <w:r w:rsidR="00383087" w:rsidRPr="001B3E62">
        <w:rPr>
          <w:bCs/>
        </w:rPr>
        <w:t xml:space="preserve">Kingston Health Sciences Centre (KHSC) and Providence Care Centre (PCC).  </w:t>
      </w:r>
      <w:r w:rsidRPr="001B3E62">
        <w:rPr>
          <w:bCs/>
        </w:rPr>
        <w:t xml:space="preserve"> </w:t>
      </w:r>
    </w:p>
    <w:p w14:paraId="34CE84E0" w14:textId="77777777" w:rsidR="001B3E62" w:rsidRDefault="001B3E62" w:rsidP="001B3E62">
      <w:pPr>
        <w:pStyle w:val="NoSpacing"/>
        <w:tabs>
          <w:tab w:val="left" w:pos="720"/>
        </w:tabs>
        <w:ind w:left="720"/>
      </w:pPr>
    </w:p>
    <w:p w14:paraId="2EE02662" w14:textId="7F41C13E" w:rsidR="00E44634" w:rsidRDefault="00D3322A" w:rsidP="00A94ABE">
      <w:pPr>
        <w:pStyle w:val="NoSpacing"/>
        <w:numPr>
          <w:ilvl w:val="0"/>
          <w:numId w:val="1"/>
        </w:numPr>
        <w:tabs>
          <w:tab w:val="left" w:pos="720"/>
        </w:tabs>
      </w:pPr>
      <w:r w:rsidRPr="00D3322A">
        <w:t>A</w:t>
      </w:r>
      <w:r w:rsidR="001F426E">
        <w:t xml:space="preserve"> grant is defined as a financial </w:t>
      </w:r>
      <w:r w:rsidR="001B3E62">
        <w:t>disbursement of charitable funds held by the Foundation</w:t>
      </w:r>
      <w:r w:rsidR="007D471D">
        <w:t xml:space="preserve"> and disbursed to its related healthcare organizations</w:t>
      </w:r>
      <w:r w:rsidR="001F426E">
        <w:t xml:space="preserve">.  These funds are distributed in alignment with </w:t>
      </w:r>
      <w:r w:rsidR="00DB376F">
        <w:t xml:space="preserve">the </w:t>
      </w:r>
      <w:r w:rsidR="008A10BD">
        <w:t xml:space="preserve">individual </w:t>
      </w:r>
      <w:r w:rsidR="007D471D">
        <w:t>healthcare organization’s priorities</w:t>
      </w:r>
      <w:r w:rsidR="00DB376F">
        <w:t xml:space="preserve">, the donors’ </w:t>
      </w:r>
      <w:r w:rsidR="00A21D59">
        <w:t>intentions,</w:t>
      </w:r>
      <w:r w:rsidR="00DD586E">
        <w:t xml:space="preserve"> and the fiduciary responsibilities of </w:t>
      </w:r>
      <w:r w:rsidR="00624B92">
        <w:t>UHKF</w:t>
      </w:r>
      <w:r w:rsidR="00DD586E">
        <w:t xml:space="preserve"> </w:t>
      </w:r>
      <w:r w:rsidR="00624B92">
        <w:t>and its</w:t>
      </w:r>
      <w:r w:rsidR="00DD586E">
        <w:t xml:space="preserve"> Board of Directors (BOD)</w:t>
      </w:r>
      <w:r w:rsidR="00DB376F">
        <w:t>.</w:t>
      </w:r>
    </w:p>
    <w:p w14:paraId="78149E56" w14:textId="77777777" w:rsidR="001F426E" w:rsidRPr="00BD3BD5" w:rsidRDefault="001F426E" w:rsidP="001F426E">
      <w:pPr>
        <w:pStyle w:val="NoSpacing"/>
        <w:tabs>
          <w:tab w:val="left" w:pos="720"/>
        </w:tabs>
      </w:pPr>
    </w:p>
    <w:p w14:paraId="682D575D" w14:textId="77777777" w:rsidR="00E44634" w:rsidRPr="00BD3BD5" w:rsidRDefault="003A733A" w:rsidP="00E44634">
      <w:pPr>
        <w:pStyle w:val="NoSpacing"/>
        <w:tabs>
          <w:tab w:val="left" w:pos="720"/>
        </w:tabs>
        <w:rPr>
          <w:b/>
        </w:rPr>
      </w:pPr>
      <w:r w:rsidRPr="00BD3BD5">
        <w:rPr>
          <w:b/>
        </w:rPr>
        <w:t>DEFINITIONS</w:t>
      </w:r>
    </w:p>
    <w:p w14:paraId="2E7D7BDA" w14:textId="77777777" w:rsidR="003A733A" w:rsidRPr="00BD3BD5" w:rsidRDefault="003A733A" w:rsidP="00E44634">
      <w:pPr>
        <w:pStyle w:val="NoSpacing"/>
        <w:tabs>
          <w:tab w:val="left" w:pos="720"/>
        </w:tabs>
      </w:pPr>
      <w:r w:rsidRPr="00BD3BD5">
        <w:tab/>
        <w:t>For the purpose of this policy:</w:t>
      </w:r>
    </w:p>
    <w:p w14:paraId="1F0537B5" w14:textId="77777777" w:rsidR="003A733A" w:rsidRPr="00BD3BD5" w:rsidRDefault="003A733A" w:rsidP="00E44634">
      <w:pPr>
        <w:pStyle w:val="NoSpacing"/>
        <w:tabs>
          <w:tab w:val="left" w:pos="720"/>
        </w:tabs>
      </w:pPr>
    </w:p>
    <w:p w14:paraId="2636E89B" w14:textId="5A1BC2A9" w:rsidR="00E44634" w:rsidRDefault="00DB376F" w:rsidP="00F77152">
      <w:pPr>
        <w:pStyle w:val="NoSpacing"/>
        <w:numPr>
          <w:ilvl w:val="0"/>
          <w:numId w:val="1"/>
        </w:numPr>
        <w:tabs>
          <w:tab w:val="left" w:pos="720"/>
        </w:tabs>
      </w:pPr>
      <w:r>
        <w:rPr>
          <w:b/>
        </w:rPr>
        <w:t xml:space="preserve">Unrestricted </w:t>
      </w:r>
      <w:r w:rsidR="00ED76CF">
        <w:rPr>
          <w:b/>
        </w:rPr>
        <w:t>fu</w:t>
      </w:r>
      <w:r>
        <w:rPr>
          <w:b/>
        </w:rPr>
        <w:t>nd</w:t>
      </w:r>
      <w:r w:rsidR="00DE13D1">
        <w:rPr>
          <w:b/>
        </w:rPr>
        <w:t xml:space="preserve">s </w:t>
      </w:r>
      <w:r w:rsidR="00DE13D1">
        <w:rPr>
          <w:bCs/>
        </w:rPr>
        <w:t xml:space="preserve">are those funds that </w:t>
      </w:r>
      <w:r w:rsidR="008A10BD">
        <w:rPr>
          <w:bCs/>
        </w:rPr>
        <w:t xml:space="preserve">are </w:t>
      </w:r>
      <w:r w:rsidR="00057D20">
        <w:rPr>
          <w:bCs/>
        </w:rPr>
        <w:t>applied</w:t>
      </w:r>
      <w:r w:rsidR="008A10BD">
        <w:rPr>
          <w:bCs/>
        </w:rPr>
        <w:t xml:space="preserve"> to support the work of the </w:t>
      </w:r>
      <w:r w:rsidR="007D471D">
        <w:rPr>
          <w:bCs/>
        </w:rPr>
        <w:t xml:space="preserve">Foundation </w:t>
      </w:r>
      <w:r w:rsidR="008A10BD">
        <w:rPr>
          <w:bCs/>
        </w:rPr>
        <w:t>without a designated use</w:t>
      </w:r>
      <w:r w:rsidR="007D471D">
        <w:rPr>
          <w:bCs/>
        </w:rPr>
        <w:t xml:space="preserve"> by the donor</w:t>
      </w:r>
      <w:r w:rsidR="00057D20">
        <w:rPr>
          <w:bCs/>
        </w:rPr>
        <w:t>.   These f</w:t>
      </w:r>
      <w:r w:rsidR="002B1CDC" w:rsidRPr="002B1CDC">
        <w:t xml:space="preserve">unds may be available for any charitable purpose </w:t>
      </w:r>
      <w:r w:rsidR="00163CE7">
        <w:t xml:space="preserve">at KHSC and PCC </w:t>
      </w:r>
      <w:r w:rsidR="002B1CDC" w:rsidRPr="002B1CDC">
        <w:t xml:space="preserve">or </w:t>
      </w:r>
      <w:r w:rsidR="00163CE7">
        <w:t>to cover</w:t>
      </w:r>
      <w:r w:rsidR="00163CE7" w:rsidRPr="002B1CDC">
        <w:t xml:space="preserve"> </w:t>
      </w:r>
      <w:r w:rsidR="00057D20">
        <w:t>UHKF’s</w:t>
      </w:r>
      <w:r w:rsidR="002B1CDC" w:rsidRPr="002B1CDC">
        <w:t xml:space="preserve"> operating </w:t>
      </w:r>
      <w:r w:rsidR="00163CE7">
        <w:t xml:space="preserve">and administrative </w:t>
      </w:r>
      <w:r w:rsidR="002B1CDC" w:rsidRPr="002B1CDC">
        <w:t>expenses.</w:t>
      </w:r>
    </w:p>
    <w:p w14:paraId="7B18A0A0" w14:textId="77777777" w:rsidR="00057D20" w:rsidRDefault="00057D20" w:rsidP="00057D20">
      <w:pPr>
        <w:pStyle w:val="NoSpacing"/>
        <w:tabs>
          <w:tab w:val="left" w:pos="720"/>
        </w:tabs>
        <w:ind w:left="720"/>
      </w:pPr>
    </w:p>
    <w:p w14:paraId="0FE9F659" w14:textId="1194056D" w:rsidR="00057D20" w:rsidRDefault="00057D20" w:rsidP="00057D20">
      <w:pPr>
        <w:pStyle w:val="NoSpacing"/>
        <w:numPr>
          <w:ilvl w:val="0"/>
          <w:numId w:val="1"/>
        </w:numPr>
        <w:tabs>
          <w:tab w:val="left" w:pos="720"/>
        </w:tabs>
      </w:pPr>
      <w:r w:rsidRPr="00ED76CF">
        <w:rPr>
          <w:b/>
          <w:lang w:val="en-US"/>
        </w:rPr>
        <w:t>Restricted funds</w:t>
      </w:r>
      <w:r>
        <w:rPr>
          <w:lang w:val="en-US"/>
        </w:rPr>
        <w:t xml:space="preserve"> are those funds that have been raised to support a specified</w:t>
      </w:r>
      <w:r w:rsidRPr="00ED76CF">
        <w:rPr>
          <w:lang w:val="en-US"/>
        </w:rPr>
        <w:t xml:space="preserve"> purpose</w:t>
      </w:r>
      <w:r w:rsidR="00266C3F">
        <w:rPr>
          <w:lang w:val="en-US"/>
        </w:rPr>
        <w:t xml:space="preserve"> </w:t>
      </w:r>
      <w:r w:rsidRPr="00ED76CF">
        <w:rPr>
          <w:lang w:val="en-US"/>
        </w:rPr>
        <w:t xml:space="preserve">according to their Terms of Reference.  Terms of Reference may include restrictions specified by the donor, restrictions imposed by the benefiting </w:t>
      </w:r>
      <w:r w:rsidR="007D471D">
        <w:rPr>
          <w:lang w:val="en-US"/>
        </w:rPr>
        <w:t>healthcare organization</w:t>
      </w:r>
      <w:r w:rsidR="00163CE7">
        <w:rPr>
          <w:lang w:val="en-US"/>
        </w:rPr>
        <w:t xml:space="preserve"> or UHKF Board</w:t>
      </w:r>
      <w:r w:rsidRPr="00ED76CF">
        <w:rPr>
          <w:lang w:val="en-US"/>
        </w:rPr>
        <w:t>, or restrictions stipulated in the fundraising appeal through which the donations were raised.</w:t>
      </w:r>
    </w:p>
    <w:p w14:paraId="04A269AC" w14:textId="77777777" w:rsidR="00CF69F5" w:rsidRDefault="00CF69F5" w:rsidP="00057D20">
      <w:pPr>
        <w:pStyle w:val="NoSpacing"/>
        <w:tabs>
          <w:tab w:val="left" w:pos="720"/>
        </w:tabs>
        <w:ind w:left="720"/>
      </w:pPr>
    </w:p>
    <w:p w14:paraId="6BEC4872" w14:textId="2B76B8F5" w:rsidR="00057D20" w:rsidRDefault="00057D20" w:rsidP="00057D20">
      <w:pPr>
        <w:pStyle w:val="NoSpacing"/>
        <w:tabs>
          <w:tab w:val="left" w:pos="720"/>
        </w:tabs>
        <w:ind w:left="720"/>
      </w:pPr>
      <w:r>
        <w:t>There are two types of restrictions:</w:t>
      </w:r>
    </w:p>
    <w:p w14:paraId="773C7303" w14:textId="77777777" w:rsidR="008A10BD" w:rsidRDefault="008A10BD" w:rsidP="008A10BD">
      <w:pPr>
        <w:pStyle w:val="NoSpacing"/>
        <w:tabs>
          <w:tab w:val="left" w:pos="720"/>
        </w:tabs>
        <w:ind w:left="720"/>
      </w:pPr>
    </w:p>
    <w:p w14:paraId="4FA5C790" w14:textId="7607B70A" w:rsidR="008A10BD" w:rsidRDefault="008A10BD" w:rsidP="00266C3F">
      <w:pPr>
        <w:pStyle w:val="NoSpacing"/>
        <w:numPr>
          <w:ilvl w:val="1"/>
          <w:numId w:val="1"/>
        </w:numPr>
        <w:tabs>
          <w:tab w:val="left" w:pos="720"/>
        </w:tabs>
      </w:pPr>
      <w:r>
        <w:t>Generally Restricted</w:t>
      </w:r>
      <w:r w:rsidR="00057D20">
        <w:t xml:space="preserve"> </w:t>
      </w:r>
      <w:r w:rsidR="00163CE7">
        <w:t xml:space="preserve">funds </w:t>
      </w:r>
      <w:r w:rsidR="00057D20">
        <w:t xml:space="preserve">are those that have been raised </w:t>
      </w:r>
      <w:r w:rsidR="00266C3F">
        <w:t xml:space="preserve">for a specific </w:t>
      </w:r>
      <w:r w:rsidR="007D471D">
        <w:t xml:space="preserve">organization </w:t>
      </w:r>
      <w:r w:rsidR="00266C3F">
        <w:t xml:space="preserve">but are available for any charitable purpose and may be </w:t>
      </w:r>
      <w:r w:rsidR="007D471D">
        <w:t xml:space="preserve">applied </w:t>
      </w:r>
      <w:r w:rsidR="00266C3F">
        <w:t>to any project or program</w:t>
      </w:r>
      <w:r w:rsidR="007D471D">
        <w:t xml:space="preserve"> within that organization</w:t>
      </w:r>
      <w:r w:rsidR="000A4546">
        <w:t>;</w:t>
      </w:r>
    </w:p>
    <w:p w14:paraId="65DBFFB0" w14:textId="77777777" w:rsidR="00266C3F" w:rsidRDefault="00266C3F" w:rsidP="00266C3F">
      <w:pPr>
        <w:pStyle w:val="NoSpacing"/>
        <w:tabs>
          <w:tab w:val="left" w:pos="720"/>
        </w:tabs>
        <w:ind w:left="1440"/>
      </w:pPr>
    </w:p>
    <w:p w14:paraId="12DEB478" w14:textId="1A463E0D" w:rsidR="00266C3F" w:rsidRDefault="00266C3F" w:rsidP="00266C3F">
      <w:pPr>
        <w:pStyle w:val="NoSpacing"/>
        <w:numPr>
          <w:ilvl w:val="1"/>
          <w:numId w:val="1"/>
        </w:numPr>
        <w:tabs>
          <w:tab w:val="left" w:pos="720"/>
        </w:tabs>
      </w:pPr>
      <w:r>
        <w:t>Specifically restricted are those funds that have been raise</w:t>
      </w:r>
      <w:r w:rsidR="00A61F7A">
        <w:t>d</w:t>
      </w:r>
      <w:r>
        <w:t xml:space="preserve"> for a specific purpose within the </w:t>
      </w:r>
      <w:r w:rsidR="007D471D">
        <w:t xml:space="preserve">organization </w:t>
      </w:r>
      <w:r>
        <w:t xml:space="preserve">and must be used per </w:t>
      </w:r>
      <w:r w:rsidR="00CF69F5">
        <w:t>the designated restriction</w:t>
      </w:r>
      <w:r>
        <w:t>.</w:t>
      </w:r>
    </w:p>
    <w:p w14:paraId="0828ABC7" w14:textId="77777777" w:rsidR="008A10BD" w:rsidRDefault="008A10BD" w:rsidP="007243E1">
      <w:pPr>
        <w:pStyle w:val="ListParagraph"/>
        <w:spacing w:after="0"/>
      </w:pPr>
    </w:p>
    <w:p w14:paraId="57C8A172" w14:textId="7D575A6C" w:rsidR="00D71F9B" w:rsidRDefault="00007854" w:rsidP="00E70DC3">
      <w:pPr>
        <w:pStyle w:val="NoSpacing"/>
        <w:numPr>
          <w:ilvl w:val="0"/>
          <w:numId w:val="1"/>
        </w:numPr>
        <w:tabs>
          <w:tab w:val="left" w:pos="720"/>
        </w:tabs>
      </w:pPr>
      <w:r w:rsidRPr="00ED76CF">
        <w:rPr>
          <w:b/>
        </w:rPr>
        <w:t xml:space="preserve">Endowment funds </w:t>
      </w:r>
      <w:r w:rsidR="00ED76CF" w:rsidRPr="00ED76CF">
        <w:t xml:space="preserve">are </w:t>
      </w:r>
      <w:r w:rsidR="00CF69F5">
        <w:t xml:space="preserve">those </w:t>
      </w:r>
      <w:r w:rsidR="00ED76CF" w:rsidRPr="00ED76CF">
        <w:t>funds f</w:t>
      </w:r>
      <w:r w:rsidR="00CF69F5">
        <w:t>or</w:t>
      </w:r>
      <w:r w:rsidR="00ED76CF" w:rsidRPr="00ED76CF">
        <w:t xml:space="preserve"> which the principal is invested for a specified period of time or in perpetuity</w:t>
      </w:r>
      <w:r w:rsidR="00CF69F5">
        <w:t xml:space="preserve"> and on</w:t>
      </w:r>
      <w:r w:rsidR="00ED76CF" w:rsidRPr="00ED76CF">
        <w:t xml:space="preserve">ly a portion of the income is available for expenditure. Endowment Funds may be unrestricted, generally </w:t>
      </w:r>
      <w:r w:rsidR="006130B7" w:rsidRPr="00ED76CF">
        <w:t>restricted,</w:t>
      </w:r>
      <w:r w:rsidR="00ED76CF" w:rsidRPr="00ED76CF">
        <w:t xml:space="preserve"> or specifically restricted.  These restrictions may be imposed by the donor at the time of the gift (externally restricted) or by the Foundation (internally restricted). Endowment income is made available for granting on </w:t>
      </w:r>
      <w:proofErr w:type="gramStart"/>
      <w:r w:rsidR="00ED76CF" w:rsidRPr="00ED76CF">
        <w:t>a</w:t>
      </w:r>
      <w:proofErr w:type="gramEnd"/>
      <w:r w:rsidR="00ED76CF" w:rsidRPr="00ED76CF">
        <w:t xml:space="preserve"> </w:t>
      </w:r>
      <w:r w:rsidR="007243E1">
        <w:t>annual</w:t>
      </w:r>
      <w:r w:rsidR="007243E1" w:rsidRPr="00ED76CF">
        <w:t xml:space="preserve"> </w:t>
      </w:r>
      <w:r w:rsidR="00ED76CF" w:rsidRPr="00ED76CF">
        <w:t>basis.</w:t>
      </w:r>
    </w:p>
    <w:p w14:paraId="1714622F" w14:textId="14EAD0DD" w:rsidR="00ED76CF" w:rsidRDefault="00ED76CF" w:rsidP="00ED76CF">
      <w:pPr>
        <w:pStyle w:val="NoSpacing"/>
        <w:tabs>
          <w:tab w:val="left" w:pos="720"/>
        </w:tabs>
        <w:ind w:left="720"/>
        <w:rPr>
          <w:bCs/>
        </w:rPr>
      </w:pPr>
      <w:r>
        <w:rPr>
          <w:bCs/>
        </w:rPr>
        <w:lastRenderedPageBreak/>
        <w:t>These funds are governed by the UHKF Endowment Policy</w:t>
      </w:r>
      <w:r w:rsidR="000A4546">
        <w:rPr>
          <w:bCs/>
        </w:rPr>
        <w:t>.</w:t>
      </w:r>
    </w:p>
    <w:p w14:paraId="7550DCC0" w14:textId="77777777" w:rsidR="00266C3F" w:rsidRDefault="00266C3F" w:rsidP="00E44634">
      <w:pPr>
        <w:pStyle w:val="NoSpacing"/>
        <w:tabs>
          <w:tab w:val="left" w:pos="720"/>
        </w:tabs>
        <w:rPr>
          <w:b/>
        </w:rPr>
      </w:pPr>
    </w:p>
    <w:p w14:paraId="53EC5260" w14:textId="43ECFA73" w:rsidR="00E44634" w:rsidRPr="00BD3BD5" w:rsidRDefault="00E44634" w:rsidP="00E44634">
      <w:pPr>
        <w:pStyle w:val="NoSpacing"/>
        <w:tabs>
          <w:tab w:val="left" w:pos="720"/>
        </w:tabs>
        <w:rPr>
          <w:b/>
        </w:rPr>
      </w:pPr>
      <w:r w:rsidRPr="00BD3BD5">
        <w:rPr>
          <w:b/>
        </w:rPr>
        <w:t>JURISDICTION/SCOPE</w:t>
      </w:r>
    </w:p>
    <w:p w14:paraId="2C21122E" w14:textId="56382AE6" w:rsidR="00E44634" w:rsidRPr="00BD3BD5" w:rsidRDefault="00E44634" w:rsidP="00E44634">
      <w:pPr>
        <w:pStyle w:val="NoSpacing"/>
        <w:numPr>
          <w:ilvl w:val="0"/>
          <w:numId w:val="1"/>
        </w:numPr>
        <w:tabs>
          <w:tab w:val="left" w:pos="720"/>
        </w:tabs>
      </w:pPr>
      <w:r w:rsidRPr="00BD3BD5">
        <w:t xml:space="preserve">This policy applies to all </w:t>
      </w:r>
      <w:r w:rsidR="00937A55">
        <w:t>g</w:t>
      </w:r>
      <w:r w:rsidR="00CF69F5">
        <w:t>rants issued by</w:t>
      </w:r>
      <w:r w:rsidR="00D3322A">
        <w:t xml:space="preserve"> the University Hospitals Kingston Foundation</w:t>
      </w:r>
      <w:r w:rsidRPr="00BD3BD5">
        <w:t>.</w:t>
      </w:r>
    </w:p>
    <w:p w14:paraId="0BC3385E" w14:textId="77777777" w:rsidR="003A733A" w:rsidRPr="00BD3BD5" w:rsidRDefault="003A733A" w:rsidP="003A733A">
      <w:pPr>
        <w:pStyle w:val="NoSpacing"/>
        <w:tabs>
          <w:tab w:val="left" w:pos="720"/>
        </w:tabs>
        <w:ind w:left="720"/>
      </w:pPr>
    </w:p>
    <w:p w14:paraId="5B5636D4" w14:textId="07A42B88" w:rsidR="003A733A" w:rsidRDefault="00D3322A" w:rsidP="00D3322A">
      <w:pPr>
        <w:pStyle w:val="NoSpacing"/>
        <w:numPr>
          <w:ilvl w:val="0"/>
          <w:numId w:val="1"/>
        </w:numPr>
        <w:tabs>
          <w:tab w:val="left" w:pos="720"/>
        </w:tabs>
      </w:pPr>
      <w:r w:rsidRPr="00D3322A">
        <w:t>This policy is subject to and consistent with</w:t>
      </w:r>
      <w:r>
        <w:t xml:space="preserve"> the UHKF Investment Policy</w:t>
      </w:r>
      <w:r w:rsidR="00B97698">
        <w:t xml:space="preserve"> and Fundraising and Gift Acceptance Policy</w:t>
      </w:r>
      <w:r w:rsidR="003A733A" w:rsidRPr="00BD3BD5">
        <w:t>.</w:t>
      </w:r>
    </w:p>
    <w:p w14:paraId="4985365B" w14:textId="77777777" w:rsidR="00D34D3A" w:rsidRDefault="00D34D3A" w:rsidP="003575CA">
      <w:pPr>
        <w:pStyle w:val="ListParagraph"/>
        <w:spacing w:after="0"/>
      </w:pPr>
    </w:p>
    <w:p w14:paraId="6C13AA9D" w14:textId="4738DA11" w:rsidR="00D34D3A" w:rsidRPr="00BD3BD5" w:rsidRDefault="00D34D3A" w:rsidP="00D34D3A">
      <w:pPr>
        <w:pStyle w:val="NoSpacing"/>
        <w:numPr>
          <w:ilvl w:val="0"/>
          <w:numId w:val="1"/>
        </w:numPr>
        <w:tabs>
          <w:tab w:val="left" w:pos="720"/>
        </w:tabs>
      </w:pPr>
      <w:r>
        <w:t>By Letters Patent, UHKF may only make grants to Kingston Health Sciences Centre and Providence Care Centre.</w:t>
      </w:r>
    </w:p>
    <w:p w14:paraId="15824433" w14:textId="77777777" w:rsidR="00E44634" w:rsidRPr="00BD3BD5" w:rsidRDefault="00E44634" w:rsidP="00E44634">
      <w:pPr>
        <w:pStyle w:val="NoSpacing"/>
        <w:tabs>
          <w:tab w:val="left" w:pos="720"/>
        </w:tabs>
      </w:pPr>
    </w:p>
    <w:p w14:paraId="417F228F" w14:textId="77777777" w:rsidR="00E44634" w:rsidRDefault="00E44634" w:rsidP="00E44634">
      <w:pPr>
        <w:pStyle w:val="NoSpacing"/>
        <w:tabs>
          <w:tab w:val="left" w:pos="720"/>
        </w:tabs>
        <w:rPr>
          <w:b/>
        </w:rPr>
      </w:pPr>
      <w:r w:rsidRPr="00BD3BD5">
        <w:rPr>
          <w:b/>
        </w:rPr>
        <w:t>POLICY</w:t>
      </w:r>
    </w:p>
    <w:p w14:paraId="520B0B28" w14:textId="4026A798" w:rsidR="00D3322A" w:rsidRPr="00B97698" w:rsidRDefault="00B97698" w:rsidP="00E44634">
      <w:pPr>
        <w:pStyle w:val="NoSpacing"/>
        <w:tabs>
          <w:tab w:val="left" w:pos="720"/>
        </w:tabs>
        <w:rPr>
          <w:u w:val="single"/>
        </w:rPr>
      </w:pPr>
      <w:r w:rsidRPr="00B97698">
        <w:rPr>
          <w:u w:val="single"/>
        </w:rPr>
        <w:t>Objectives</w:t>
      </w:r>
    </w:p>
    <w:p w14:paraId="51EDF67B" w14:textId="7394C865" w:rsidR="00B97698" w:rsidRDefault="00D0549E" w:rsidP="00B97698">
      <w:pPr>
        <w:pStyle w:val="NoSpacing"/>
        <w:numPr>
          <w:ilvl w:val="0"/>
          <w:numId w:val="1"/>
        </w:numPr>
        <w:tabs>
          <w:tab w:val="left" w:pos="720"/>
        </w:tabs>
      </w:pPr>
      <w:r w:rsidRPr="00BD3BD5">
        <w:t xml:space="preserve">The </w:t>
      </w:r>
      <w:r w:rsidR="00B97698">
        <w:t xml:space="preserve">Foundation intends to balance the following objectives with regard to </w:t>
      </w:r>
      <w:r w:rsidR="009E453A">
        <w:t>the granting of</w:t>
      </w:r>
      <w:r w:rsidR="00B97698">
        <w:t xml:space="preserve"> funds:</w:t>
      </w:r>
    </w:p>
    <w:p w14:paraId="63727E39" w14:textId="77777777" w:rsidR="00B97698" w:rsidRDefault="00B97698" w:rsidP="00B97698">
      <w:pPr>
        <w:pStyle w:val="NoSpacing"/>
        <w:tabs>
          <w:tab w:val="left" w:pos="720"/>
        </w:tabs>
        <w:ind w:left="1440"/>
      </w:pPr>
    </w:p>
    <w:p w14:paraId="27A4E8B7" w14:textId="40D07B5B" w:rsidR="00B97698" w:rsidRDefault="009E453A" w:rsidP="00B97698">
      <w:pPr>
        <w:pStyle w:val="NoSpacing"/>
        <w:numPr>
          <w:ilvl w:val="1"/>
          <w:numId w:val="1"/>
        </w:numPr>
        <w:tabs>
          <w:tab w:val="left" w:pos="720"/>
        </w:tabs>
      </w:pPr>
      <w:r>
        <w:t xml:space="preserve">To effectively grant funds to the </w:t>
      </w:r>
      <w:r w:rsidR="00D34D3A">
        <w:t>healthcare organizations in alignment with the Operating Agreement between UHKF, KHSC and PCC and the priorities set by the CEOs of both receiving organizations</w:t>
      </w:r>
      <w:r w:rsidR="000A4546">
        <w:t>;</w:t>
      </w:r>
    </w:p>
    <w:p w14:paraId="03CDEA50" w14:textId="77777777" w:rsidR="00B97698" w:rsidRDefault="00B97698" w:rsidP="00B97698">
      <w:pPr>
        <w:pStyle w:val="NoSpacing"/>
        <w:tabs>
          <w:tab w:val="left" w:pos="720"/>
        </w:tabs>
        <w:ind w:left="1440"/>
      </w:pPr>
    </w:p>
    <w:p w14:paraId="455D8D1C" w14:textId="0E185A27" w:rsidR="00E44634" w:rsidRPr="00BD3BD5" w:rsidRDefault="00B97698" w:rsidP="00B97698">
      <w:pPr>
        <w:pStyle w:val="NoSpacing"/>
        <w:numPr>
          <w:ilvl w:val="1"/>
          <w:numId w:val="1"/>
        </w:numPr>
        <w:tabs>
          <w:tab w:val="left" w:pos="720"/>
        </w:tabs>
      </w:pPr>
      <w:r>
        <w:t xml:space="preserve">to </w:t>
      </w:r>
      <w:r w:rsidR="009E453A">
        <w:t xml:space="preserve">effectively grant funds in accordance with the </w:t>
      </w:r>
      <w:r w:rsidR="00D34D3A">
        <w:t>healthcare organizations</w:t>
      </w:r>
      <w:r w:rsidR="00A61F7A">
        <w:t>’</w:t>
      </w:r>
      <w:r w:rsidR="00D34D3A">
        <w:t xml:space="preserve"> priorities</w:t>
      </w:r>
      <w:r w:rsidR="00371E1A">
        <w:t>,</w:t>
      </w:r>
      <w:r w:rsidR="009E453A">
        <w:t xml:space="preserve"> the </w:t>
      </w:r>
      <w:r w:rsidR="0008117D">
        <w:t>donor’s</w:t>
      </w:r>
      <w:r w:rsidR="009E453A">
        <w:t xml:space="preserve"> intentions in giving and the foundation</w:t>
      </w:r>
      <w:r w:rsidR="00A61F7A">
        <w:t>’</w:t>
      </w:r>
      <w:r w:rsidR="009E453A">
        <w:t>s fiduciary responsibilities</w:t>
      </w:r>
      <w:r>
        <w:t>.</w:t>
      </w:r>
    </w:p>
    <w:p w14:paraId="30FB37C0" w14:textId="77777777" w:rsidR="00CD1CEE" w:rsidRPr="00BD3BD5" w:rsidRDefault="00CD1CEE" w:rsidP="00CD1CEE">
      <w:pPr>
        <w:pStyle w:val="NoSpacing"/>
        <w:tabs>
          <w:tab w:val="left" w:pos="720"/>
        </w:tabs>
      </w:pPr>
    </w:p>
    <w:p w14:paraId="30968CA7" w14:textId="357D669C" w:rsidR="006E2A55" w:rsidRPr="00BD3BD5" w:rsidRDefault="00843CDA" w:rsidP="00CD1CEE">
      <w:pPr>
        <w:pStyle w:val="NoSpacing"/>
        <w:tabs>
          <w:tab w:val="left" w:pos="720"/>
        </w:tabs>
        <w:rPr>
          <w:u w:val="single"/>
        </w:rPr>
      </w:pPr>
      <w:r>
        <w:rPr>
          <w:u w:val="single"/>
        </w:rPr>
        <w:t>Eligibility Requirements</w:t>
      </w:r>
    </w:p>
    <w:p w14:paraId="54B5E669" w14:textId="7514EF77" w:rsidR="00443259" w:rsidRDefault="00843CDA" w:rsidP="00C20ECF">
      <w:pPr>
        <w:pStyle w:val="NoSpacing"/>
        <w:numPr>
          <w:ilvl w:val="0"/>
          <w:numId w:val="1"/>
        </w:numPr>
        <w:tabs>
          <w:tab w:val="left" w:pos="720"/>
        </w:tabs>
      </w:pPr>
      <w:r>
        <w:t>Grants a</w:t>
      </w:r>
      <w:r w:rsidR="0008117D">
        <w:t>r</w:t>
      </w:r>
      <w:r>
        <w:t xml:space="preserve">e only </w:t>
      </w:r>
      <w:r w:rsidR="0008117D">
        <w:t>issued</w:t>
      </w:r>
      <w:r>
        <w:t xml:space="preserve"> for charitable activity purposes in accordance with Canada Revenue Agency (CRA) guidelines</w:t>
      </w:r>
      <w:r w:rsidR="000A4546">
        <w:t>.</w:t>
      </w:r>
    </w:p>
    <w:p w14:paraId="19129D1E" w14:textId="77777777" w:rsidR="00843CDA" w:rsidRDefault="00843CDA" w:rsidP="00843CDA">
      <w:pPr>
        <w:pStyle w:val="NoSpacing"/>
        <w:tabs>
          <w:tab w:val="left" w:pos="720"/>
        </w:tabs>
        <w:ind w:left="720"/>
      </w:pPr>
    </w:p>
    <w:p w14:paraId="1D9A6703" w14:textId="24D63595" w:rsidR="00F77A67" w:rsidRDefault="00843CDA" w:rsidP="00764D72">
      <w:pPr>
        <w:pStyle w:val="NoSpacing"/>
        <w:numPr>
          <w:ilvl w:val="0"/>
          <w:numId w:val="1"/>
        </w:numPr>
        <w:tabs>
          <w:tab w:val="left" w:pos="720"/>
        </w:tabs>
      </w:pPr>
      <w:r>
        <w:t xml:space="preserve">All requests must be authorized by the </w:t>
      </w:r>
      <w:r w:rsidR="00F77A67">
        <w:t>appropriate</w:t>
      </w:r>
      <w:r>
        <w:t xml:space="preserve"> hospital </w:t>
      </w:r>
      <w:r w:rsidR="00F77A67">
        <w:t>authority</w:t>
      </w:r>
      <w:r>
        <w:t xml:space="preserve"> as cited in each </w:t>
      </w:r>
      <w:r w:rsidR="00D34D3A">
        <w:t xml:space="preserve">healthcare organization’s </w:t>
      </w:r>
      <w:r w:rsidR="00F77A67">
        <w:t>policy.</w:t>
      </w:r>
    </w:p>
    <w:p w14:paraId="23A3A08E" w14:textId="77777777" w:rsidR="00AE3F91" w:rsidRDefault="00AE3F91" w:rsidP="00AE3F91">
      <w:pPr>
        <w:pStyle w:val="NoSpacing"/>
        <w:tabs>
          <w:tab w:val="left" w:pos="720"/>
        </w:tabs>
        <w:ind w:left="720"/>
      </w:pPr>
    </w:p>
    <w:p w14:paraId="41A55A33" w14:textId="1DB8E39C" w:rsidR="00CD1CEE" w:rsidRDefault="000A4546" w:rsidP="00764D72">
      <w:pPr>
        <w:pStyle w:val="NoSpacing"/>
        <w:numPr>
          <w:ilvl w:val="0"/>
          <w:numId w:val="1"/>
        </w:numPr>
        <w:tabs>
          <w:tab w:val="left" w:pos="720"/>
        </w:tabs>
      </w:pPr>
      <w:r>
        <w:t>Healthcare organization’s o</w:t>
      </w:r>
      <w:r w:rsidR="00F77A67">
        <w:t xml:space="preserve">perating expenses </w:t>
      </w:r>
      <w:r w:rsidR="00E03B50">
        <w:t>eligible for funding through</w:t>
      </w:r>
      <w:r w:rsidR="00F77A67">
        <w:t xml:space="preserve"> </w:t>
      </w:r>
      <w:r w:rsidR="00E03B50">
        <w:t xml:space="preserve">government operating grants </w:t>
      </w:r>
      <w:r w:rsidR="00F77A67">
        <w:t xml:space="preserve">are not </w:t>
      </w:r>
      <w:r w:rsidR="00E03B50">
        <w:t xml:space="preserve">normally </w:t>
      </w:r>
      <w:r w:rsidR="00F77A67">
        <w:t xml:space="preserve">eligible for </w:t>
      </w:r>
      <w:r>
        <w:t xml:space="preserve">charitable </w:t>
      </w:r>
      <w:r w:rsidR="00F77A67">
        <w:t xml:space="preserve">grants.  </w:t>
      </w:r>
      <w:r w:rsidR="00E03B50">
        <w:t>S</w:t>
      </w:r>
      <w:r w:rsidR="00F77A67">
        <w:t>eed funding for new projects</w:t>
      </w:r>
      <w:r w:rsidR="00E03B50">
        <w:t>, as a proof of concept to determine eligibility for government operating funding, may be authorized with specified time limits (normally of not more than five years).</w:t>
      </w:r>
    </w:p>
    <w:p w14:paraId="7DA9FBA4" w14:textId="77777777" w:rsidR="00CD1CEE" w:rsidRPr="00BD3BD5" w:rsidRDefault="00CD1CEE" w:rsidP="00CD1CEE">
      <w:pPr>
        <w:tabs>
          <w:tab w:val="left" w:pos="720"/>
          <w:tab w:val="num" w:pos="1080"/>
        </w:tabs>
        <w:spacing w:after="0" w:line="240" w:lineRule="auto"/>
      </w:pPr>
    </w:p>
    <w:p w14:paraId="40433CD5" w14:textId="38F97AD4" w:rsidR="006E2A55" w:rsidRPr="00BD3BD5" w:rsidRDefault="00F77A67" w:rsidP="006E2A55">
      <w:pPr>
        <w:pStyle w:val="NoSpacing"/>
        <w:tabs>
          <w:tab w:val="left" w:pos="720"/>
        </w:tabs>
        <w:rPr>
          <w:u w:val="single"/>
        </w:rPr>
      </w:pPr>
      <w:r>
        <w:rPr>
          <w:u w:val="single"/>
        </w:rPr>
        <w:t>Granting Process</w:t>
      </w:r>
    </w:p>
    <w:p w14:paraId="447809E6" w14:textId="619966A3" w:rsidR="00F553F7" w:rsidRDefault="00F553F7" w:rsidP="00AD5158">
      <w:pPr>
        <w:pStyle w:val="NoSpacing"/>
        <w:numPr>
          <w:ilvl w:val="0"/>
          <w:numId w:val="1"/>
        </w:numPr>
        <w:tabs>
          <w:tab w:val="left" w:pos="720"/>
        </w:tabs>
      </w:pPr>
      <w:r>
        <w:t xml:space="preserve">Grant requests </w:t>
      </w:r>
      <w:r w:rsidR="00E03B50">
        <w:t xml:space="preserve">will normally </w:t>
      </w:r>
      <w:r>
        <w:t>fall under the following categories:</w:t>
      </w:r>
    </w:p>
    <w:p w14:paraId="5A448180" w14:textId="6F3FC49C" w:rsidR="00F553F7" w:rsidRDefault="00F553F7" w:rsidP="00F553F7">
      <w:pPr>
        <w:pStyle w:val="NoSpacing"/>
        <w:numPr>
          <w:ilvl w:val="1"/>
          <w:numId w:val="1"/>
        </w:numPr>
        <w:tabs>
          <w:tab w:val="left" w:pos="720"/>
        </w:tabs>
      </w:pPr>
      <w:r>
        <w:t>Capital</w:t>
      </w:r>
      <w:r w:rsidR="00E834C8">
        <w:t xml:space="preserve"> Building</w:t>
      </w:r>
    </w:p>
    <w:p w14:paraId="3E71A114" w14:textId="214C5984" w:rsidR="00F553F7" w:rsidRDefault="00E834C8" w:rsidP="00F553F7">
      <w:pPr>
        <w:pStyle w:val="NoSpacing"/>
        <w:numPr>
          <w:ilvl w:val="1"/>
          <w:numId w:val="1"/>
        </w:numPr>
        <w:tabs>
          <w:tab w:val="left" w:pos="720"/>
        </w:tabs>
      </w:pPr>
      <w:r>
        <w:t>Capital Equipment</w:t>
      </w:r>
    </w:p>
    <w:p w14:paraId="2B21FDA9" w14:textId="4BF497E4" w:rsidR="00F553F7" w:rsidRDefault="00F553F7" w:rsidP="00F553F7">
      <w:pPr>
        <w:pStyle w:val="NoSpacing"/>
        <w:numPr>
          <w:ilvl w:val="1"/>
          <w:numId w:val="1"/>
        </w:numPr>
        <w:tabs>
          <w:tab w:val="left" w:pos="720"/>
        </w:tabs>
      </w:pPr>
      <w:r>
        <w:t>Patient Care Programs</w:t>
      </w:r>
    </w:p>
    <w:p w14:paraId="701BF813" w14:textId="5097BC17" w:rsidR="00E03B50" w:rsidRDefault="00E03B50" w:rsidP="00F553F7">
      <w:pPr>
        <w:pStyle w:val="NoSpacing"/>
        <w:numPr>
          <w:ilvl w:val="1"/>
          <w:numId w:val="1"/>
        </w:numPr>
        <w:tabs>
          <w:tab w:val="left" w:pos="720"/>
        </w:tabs>
      </w:pPr>
      <w:r>
        <w:t>Staff and/or Physician Comfort Funds</w:t>
      </w:r>
    </w:p>
    <w:p w14:paraId="0173EEA8" w14:textId="001E12CF" w:rsidR="00F553F7" w:rsidRDefault="00F553F7" w:rsidP="00F553F7">
      <w:pPr>
        <w:pStyle w:val="NoSpacing"/>
        <w:numPr>
          <w:ilvl w:val="1"/>
          <w:numId w:val="1"/>
        </w:numPr>
        <w:tabs>
          <w:tab w:val="left" w:pos="720"/>
        </w:tabs>
      </w:pPr>
      <w:r>
        <w:t>Education</w:t>
      </w:r>
    </w:p>
    <w:p w14:paraId="1CC4497F" w14:textId="43BB2DF3" w:rsidR="00F553F7" w:rsidRDefault="00F553F7" w:rsidP="00F553F7">
      <w:pPr>
        <w:pStyle w:val="NoSpacing"/>
        <w:numPr>
          <w:ilvl w:val="1"/>
          <w:numId w:val="1"/>
        </w:numPr>
        <w:tabs>
          <w:tab w:val="left" w:pos="720"/>
        </w:tabs>
      </w:pPr>
      <w:r>
        <w:t>Research</w:t>
      </w:r>
      <w:r w:rsidR="00E03B50">
        <w:t xml:space="preserve"> and/or Innovation</w:t>
      </w:r>
    </w:p>
    <w:p w14:paraId="206D529D" w14:textId="77777777" w:rsidR="00F553F7" w:rsidRDefault="00F553F7" w:rsidP="00F553F7">
      <w:pPr>
        <w:pStyle w:val="NoSpacing"/>
        <w:tabs>
          <w:tab w:val="left" w:pos="720"/>
        </w:tabs>
      </w:pPr>
    </w:p>
    <w:p w14:paraId="12E52479" w14:textId="1D801292" w:rsidR="0008117D" w:rsidRDefault="00F553F7" w:rsidP="0008117D">
      <w:pPr>
        <w:pStyle w:val="NoSpacing"/>
        <w:numPr>
          <w:ilvl w:val="0"/>
          <w:numId w:val="1"/>
        </w:numPr>
        <w:tabs>
          <w:tab w:val="left" w:pos="720"/>
        </w:tabs>
      </w:pPr>
      <w:r>
        <w:t xml:space="preserve">Grant requests </w:t>
      </w:r>
      <w:r w:rsidR="00E03B50">
        <w:t xml:space="preserve">shall </w:t>
      </w:r>
      <w:r>
        <w:t>be submitted using the UHKF Grant Application Form</w:t>
      </w:r>
      <w:r w:rsidR="00AE3F91">
        <w:t xml:space="preserve"> </w:t>
      </w:r>
      <w:r w:rsidR="0082385F">
        <w:t xml:space="preserve">(appendix A) </w:t>
      </w:r>
      <w:r w:rsidR="00AE3F91">
        <w:t xml:space="preserve">and </w:t>
      </w:r>
      <w:r w:rsidR="0008117D">
        <w:t xml:space="preserve">follow the approval process set out by each individual </w:t>
      </w:r>
      <w:r w:rsidR="00E03B50">
        <w:t xml:space="preserve">healthcare organization. Both healthcare organizations have identified that the respective CFO, or designate, is the final approval before </w:t>
      </w:r>
      <w:r w:rsidR="002F7A4A">
        <w:t>submission</w:t>
      </w:r>
      <w:r w:rsidR="00E03B50">
        <w:t xml:space="preserve"> to UHKF for granting.</w:t>
      </w:r>
      <w:r w:rsidR="0008117D">
        <w:t xml:space="preserve"> </w:t>
      </w:r>
    </w:p>
    <w:p w14:paraId="3BB3A04B" w14:textId="58795822" w:rsidR="00101126" w:rsidRDefault="00101126" w:rsidP="0008117D">
      <w:pPr>
        <w:pStyle w:val="NoSpacing"/>
        <w:numPr>
          <w:ilvl w:val="0"/>
          <w:numId w:val="1"/>
        </w:numPr>
        <w:tabs>
          <w:tab w:val="left" w:pos="720"/>
        </w:tabs>
      </w:pPr>
      <w:r>
        <w:lastRenderedPageBreak/>
        <w:t xml:space="preserve">Once </w:t>
      </w:r>
      <w:r w:rsidR="00CD434C">
        <w:t xml:space="preserve">the grant request is </w:t>
      </w:r>
      <w:r>
        <w:t xml:space="preserve">submitted to UHKF, the </w:t>
      </w:r>
      <w:r w:rsidR="00163CE7">
        <w:t xml:space="preserve">UHKF </w:t>
      </w:r>
      <w:r w:rsidR="002566C6">
        <w:t>G</w:t>
      </w:r>
      <w:r>
        <w:t xml:space="preserve">rant </w:t>
      </w:r>
      <w:r w:rsidR="002566C6">
        <w:t>C</w:t>
      </w:r>
      <w:r>
        <w:t xml:space="preserve">oordinator will review the documentation for completeness, </w:t>
      </w:r>
      <w:r w:rsidR="000A4546">
        <w:t xml:space="preserve">compliance with terms of reference, </w:t>
      </w:r>
      <w:r>
        <w:t xml:space="preserve">proper </w:t>
      </w:r>
      <w:r w:rsidR="00AF69CD">
        <w:t>approval</w:t>
      </w:r>
      <w:r w:rsidR="00CD434C">
        <w:t>s</w:t>
      </w:r>
      <w:r w:rsidR="00AF69CD">
        <w:t>,</w:t>
      </w:r>
      <w:r>
        <w:t xml:space="preserve"> and alignment with this policy.  The </w:t>
      </w:r>
      <w:r w:rsidR="002566C6">
        <w:t>G</w:t>
      </w:r>
      <w:r>
        <w:t xml:space="preserve">rant </w:t>
      </w:r>
      <w:r w:rsidR="002566C6">
        <w:t>C</w:t>
      </w:r>
      <w:r>
        <w:t xml:space="preserve">oordinator </w:t>
      </w:r>
      <w:r w:rsidR="001F2BBD">
        <w:t xml:space="preserve">will </w:t>
      </w:r>
      <w:r>
        <w:t xml:space="preserve">then </w:t>
      </w:r>
      <w:r w:rsidR="00AF69CD">
        <w:t xml:space="preserve">ensure the </w:t>
      </w:r>
      <w:r>
        <w:t xml:space="preserve">availability of </w:t>
      </w:r>
      <w:r w:rsidR="000A4546">
        <w:t>funds requested</w:t>
      </w:r>
      <w:r w:rsidR="00AF69CD">
        <w:t xml:space="preserve"> </w:t>
      </w:r>
      <w:r w:rsidR="00CA5A49" w:rsidRPr="00CA5A49">
        <w:t>and submit the grant request for approval to the appropriate UHKF approval authority. Once the grant is approved the receiving healthcare organization will be notified.</w:t>
      </w:r>
    </w:p>
    <w:p w14:paraId="01E721C7" w14:textId="77777777" w:rsidR="00AF69CD" w:rsidRDefault="00AF69CD" w:rsidP="00AF69CD">
      <w:pPr>
        <w:pStyle w:val="NoSpacing"/>
        <w:tabs>
          <w:tab w:val="left" w:pos="720"/>
        </w:tabs>
        <w:ind w:left="720"/>
      </w:pPr>
    </w:p>
    <w:p w14:paraId="1EF26D7C" w14:textId="3E9FB3CB" w:rsidR="006C7883" w:rsidRDefault="00176260" w:rsidP="0008117D">
      <w:pPr>
        <w:pStyle w:val="NoSpacing"/>
        <w:numPr>
          <w:ilvl w:val="0"/>
          <w:numId w:val="1"/>
        </w:numPr>
        <w:tabs>
          <w:tab w:val="left" w:pos="720"/>
        </w:tabs>
      </w:pPr>
      <w:r w:rsidRPr="00176260">
        <w:t xml:space="preserve">Funds approved for disbursement for a grant will normally only be issued to the healthcare organization after the expenditure related to the grant has been made. To receive the funds, the healthcare organization must submit a payment request that includes the following </w:t>
      </w:r>
      <w:r>
        <w:t xml:space="preserve">to </w:t>
      </w:r>
      <w:r w:rsidR="007C68D3">
        <w:t xml:space="preserve">UHKF’s </w:t>
      </w:r>
      <w:r w:rsidR="002566C6">
        <w:t>G</w:t>
      </w:r>
      <w:r w:rsidR="007C68D3">
        <w:t xml:space="preserve">rant </w:t>
      </w:r>
      <w:r w:rsidR="002566C6">
        <w:t>C</w:t>
      </w:r>
      <w:r w:rsidR="007C68D3">
        <w:t>oordinator:</w:t>
      </w:r>
    </w:p>
    <w:p w14:paraId="2675F1DF" w14:textId="1195FC52" w:rsidR="007C68D3" w:rsidRDefault="007C68D3" w:rsidP="007C68D3">
      <w:pPr>
        <w:pStyle w:val="NoSpacing"/>
        <w:numPr>
          <w:ilvl w:val="1"/>
          <w:numId w:val="1"/>
        </w:numPr>
        <w:tabs>
          <w:tab w:val="left" w:pos="720"/>
        </w:tabs>
      </w:pPr>
      <w:r>
        <w:t>Invoice</w:t>
      </w:r>
      <w:r w:rsidR="00B41EAF">
        <w:t xml:space="preserve"> issued </w:t>
      </w:r>
      <w:r>
        <w:t xml:space="preserve">from the healthcare </w:t>
      </w:r>
      <w:r w:rsidR="00176260">
        <w:t>organization;</w:t>
      </w:r>
    </w:p>
    <w:p w14:paraId="5DE06CE1" w14:textId="40B81301" w:rsidR="00506814" w:rsidRDefault="00506814" w:rsidP="007C68D3">
      <w:pPr>
        <w:pStyle w:val="NoSpacing"/>
        <w:numPr>
          <w:ilvl w:val="1"/>
          <w:numId w:val="1"/>
        </w:numPr>
        <w:tabs>
          <w:tab w:val="left" w:pos="720"/>
        </w:tabs>
      </w:pPr>
      <w:r>
        <w:t>Supporting documentation in order to verify the purchase is aligned with the approved grant request, such as copies of</w:t>
      </w:r>
      <w:r w:rsidR="001F2BBD">
        <w:t xml:space="preserve"> receipts or</w:t>
      </w:r>
      <w:r>
        <w:t xml:space="preserve"> invoices from suppliers</w:t>
      </w:r>
      <w:r w:rsidR="000A4546">
        <w:t>.</w:t>
      </w:r>
      <w:r>
        <w:t xml:space="preserve"> </w:t>
      </w:r>
    </w:p>
    <w:p w14:paraId="335EF4D0" w14:textId="77777777" w:rsidR="007C68D3" w:rsidRDefault="007C68D3" w:rsidP="007C68D3">
      <w:pPr>
        <w:pStyle w:val="NoSpacing"/>
        <w:tabs>
          <w:tab w:val="left" w:pos="720"/>
        </w:tabs>
        <w:ind w:left="1440"/>
      </w:pPr>
    </w:p>
    <w:p w14:paraId="5108668E" w14:textId="4C903F3C" w:rsidR="00B41EAF" w:rsidRDefault="007C68D3" w:rsidP="001E338D">
      <w:pPr>
        <w:pStyle w:val="NoSpacing"/>
        <w:numPr>
          <w:ilvl w:val="0"/>
          <w:numId w:val="1"/>
        </w:numPr>
        <w:tabs>
          <w:tab w:val="left" w:pos="720"/>
        </w:tabs>
      </w:pPr>
      <w:r>
        <w:t xml:space="preserve">If a payment request </w:t>
      </w:r>
      <w:r w:rsidR="00B41EAF">
        <w:t>exceeds t</w:t>
      </w:r>
      <w:r>
        <w:t xml:space="preserve">he preapproved grant the overage may not be paid </w:t>
      </w:r>
      <w:r w:rsidR="00176260" w:rsidRPr="00176260">
        <w:t>without submitting a new grant request for approval.</w:t>
      </w:r>
    </w:p>
    <w:p w14:paraId="195EFF1A" w14:textId="77777777" w:rsidR="008D702C" w:rsidRDefault="008D702C" w:rsidP="003575CA">
      <w:pPr>
        <w:pStyle w:val="ListParagraph"/>
        <w:spacing w:after="0"/>
      </w:pPr>
    </w:p>
    <w:p w14:paraId="3C324A6F" w14:textId="0CD9B4D9" w:rsidR="00F70506" w:rsidRDefault="00F70506" w:rsidP="004A21ED">
      <w:pPr>
        <w:pStyle w:val="NoSpacing"/>
        <w:numPr>
          <w:ilvl w:val="0"/>
          <w:numId w:val="1"/>
        </w:numPr>
        <w:tabs>
          <w:tab w:val="left" w:pos="720"/>
        </w:tabs>
      </w:pPr>
      <w:r>
        <w:t xml:space="preserve">UHKF reserves the right to determine timing </w:t>
      </w:r>
      <w:r w:rsidR="004A21ED">
        <w:t xml:space="preserve">of </w:t>
      </w:r>
      <w:r>
        <w:t>grants, base</w:t>
      </w:r>
      <w:r w:rsidR="004A21ED">
        <w:t>d</w:t>
      </w:r>
      <w:r>
        <w:t xml:space="preserve"> on availability of funds</w:t>
      </w:r>
      <w:r w:rsidR="004A21ED">
        <w:t>.</w:t>
      </w:r>
    </w:p>
    <w:p w14:paraId="4C390549" w14:textId="010B40A9" w:rsidR="00AA412F" w:rsidRDefault="00AA412F" w:rsidP="00960F4A">
      <w:pPr>
        <w:pStyle w:val="NoSpacing"/>
        <w:tabs>
          <w:tab w:val="left" w:pos="720"/>
        </w:tabs>
      </w:pPr>
    </w:p>
    <w:p w14:paraId="1BE847F4" w14:textId="6BC673BB" w:rsidR="002971E5" w:rsidRPr="002F7A4A" w:rsidRDefault="00F70506" w:rsidP="002F7A4A">
      <w:pPr>
        <w:pStyle w:val="NoSpacing"/>
        <w:tabs>
          <w:tab w:val="left" w:pos="720"/>
        </w:tabs>
        <w:rPr>
          <w:u w:val="single"/>
        </w:rPr>
      </w:pPr>
      <w:r w:rsidRPr="006045C2">
        <w:rPr>
          <w:u w:val="single"/>
        </w:rPr>
        <w:t xml:space="preserve">UHKF Grant Approval </w:t>
      </w:r>
      <w:r w:rsidR="006C7883">
        <w:rPr>
          <w:u w:val="single"/>
        </w:rPr>
        <w:t>Authority</w:t>
      </w:r>
    </w:p>
    <w:p w14:paraId="5EFC299E" w14:textId="579F4D16" w:rsidR="004404D1" w:rsidRDefault="009466F9" w:rsidP="006045C2">
      <w:pPr>
        <w:pStyle w:val="NoSpacing"/>
        <w:numPr>
          <w:ilvl w:val="0"/>
          <w:numId w:val="1"/>
        </w:numPr>
        <w:tabs>
          <w:tab w:val="left" w:pos="720"/>
        </w:tabs>
      </w:pPr>
      <w:r>
        <w:t>All granting is subject to</w:t>
      </w:r>
      <w:r w:rsidR="006045C2">
        <w:t xml:space="preserve"> the </w:t>
      </w:r>
      <w:r w:rsidR="004404D1">
        <w:t xml:space="preserve">fiduciary </w:t>
      </w:r>
      <w:r>
        <w:t xml:space="preserve">responsibilities </w:t>
      </w:r>
      <w:r w:rsidR="00DD586E">
        <w:t xml:space="preserve">of the </w:t>
      </w:r>
      <w:r w:rsidR="004404D1">
        <w:t>Foundation’s BOD</w:t>
      </w:r>
      <w:r w:rsidR="00DD586E">
        <w:t xml:space="preserve">.  The </w:t>
      </w:r>
      <w:r w:rsidR="001F2BBD">
        <w:t xml:space="preserve">UHKF </w:t>
      </w:r>
      <w:r>
        <w:t xml:space="preserve">approval </w:t>
      </w:r>
      <w:r w:rsidR="001F2BBD">
        <w:t>authorities are</w:t>
      </w:r>
      <w:r w:rsidR="004404D1">
        <w:t xml:space="preserve"> as follows:</w:t>
      </w:r>
    </w:p>
    <w:p w14:paraId="59A4BC96" w14:textId="77777777" w:rsidR="006045C2" w:rsidRDefault="006045C2" w:rsidP="006045C2">
      <w:pPr>
        <w:pStyle w:val="NoSpacing"/>
        <w:tabs>
          <w:tab w:val="left" w:pos="720"/>
        </w:tabs>
      </w:pPr>
    </w:p>
    <w:p w14:paraId="0849260C" w14:textId="6E9F98FE" w:rsidR="006045C2" w:rsidRDefault="009466F9" w:rsidP="006045C2">
      <w:pPr>
        <w:pStyle w:val="NoSpacing"/>
        <w:numPr>
          <w:ilvl w:val="1"/>
          <w:numId w:val="1"/>
        </w:numPr>
        <w:tabs>
          <w:tab w:val="left" w:pos="720"/>
        </w:tabs>
      </w:pPr>
      <w:r>
        <w:t xml:space="preserve">All grant </w:t>
      </w:r>
      <w:r w:rsidR="00002AC9">
        <w:t xml:space="preserve">requests </w:t>
      </w:r>
      <w:r w:rsidR="000A4546">
        <w:t>less than</w:t>
      </w:r>
      <w:r w:rsidR="00002AC9">
        <w:t xml:space="preserve"> $100,0000 </w:t>
      </w:r>
      <w:r w:rsidR="000A4546">
        <w:t>will</w:t>
      </w:r>
      <w:r>
        <w:t xml:space="preserve"> be </w:t>
      </w:r>
      <w:r w:rsidR="00002AC9">
        <w:t xml:space="preserve">reviewed and approved by the </w:t>
      </w:r>
      <w:r w:rsidR="006045C2">
        <w:t>CEO</w:t>
      </w:r>
    </w:p>
    <w:p w14:paraId="28DFA955" w14:textId="77777777" w:rsidR="002971E5" w:rsidRDefault="002971E5" w:rsidP="002971E5">
      <w:pPr>
        <w:pStyle w:val="NoSpacing"/>
        <w:tabs>
          <w:tab w:val="left" w:pos="720"/>
        </w:tabs>
        <w:ind w:left="1440"/>
      </w:pPr>
    </w:p>
    <w:p w14:paraId="0C5CA66B" w14:textId="2E562871" w:rsidR="00CB58C3" w:rsidRDefault="009466F9" w:rsidP="002971E5">
      <w:pPr>
        <w:pStyle w:val="NoSpacing"/>
        <w:numPr>
          <w:ilvl w:val="1"/>
          <w:numId w:val="1"/>
        </w:numPr>
        <w:tabs>
          <w:tab w:val="left" w:pos="720"/>
        </w:tabs>
      </w:pPr>
      <w:r>
        <w:t xml:space="preserve">All </w:t>
      </w:r>
      <w:r w:rsidR="00937A55">
        <w:t>g</w:t>
      </w:r>
      <w:r w:rsidR="006045C2">
        <w:t>rant requests $100,000</w:t>
      </w:r>
      <w:r w:rsidR="000C4ACC">
        <w:t xml:space="preserve"> or greater</w:t>
      </w:r>
      <w:r w:rsidR="006045C2">
        <w:t xml:space="preserve"> </w:t>
      </w:r>
      <w:r>
        <w:t>shall</w:t>
      </w:r>
      <w:r w:rsidR="006045C2">
        <w:t xml:space="preserve"> be reviewed and approve</w:t>
      </w:r>
      <w:r>
        <w:t>d</w:t>
      </w:r>
      <w:r w:rsidR="006045C2">
        <w:t xml:space="preserve"> by the Foundation BOD</w:t>
      </w:r>
      <w:r>
        <w:t xml:space="preserve"> upon a recommendation of its Finance, Audit and Risk Management Committee.</w:t>
      </w:r>
    </w:p>
    <w:p w14:paraId="435A8EFD" w14:textId="77777777" w:rsidR="001612EA" w:rsidRDefault="001612EA" w:rsidP="006E2A55">
      <w:pPr>
        <w:pStyle w:val="ListParagraph"/>
        <w:spacing w:after="0"/>
        <w:ind w:left="0"/>
        <w:rPr>
          <w:b/>
          <w:caps/>
        </w:rPr>
      </w:pPr>
    </w:p>
    <w:p w14:paraId="2CF5930F" w14:textId="0E823209" w:rsidR="006E2A55" w:rsidRPr="006C2FA5" w:rsidRDefault="006C2FA5" w:rsidP="006E2A55">
      <w:pPr>
        <w:pStyle w:val="ListParagraph"/>
        <w:spacing w:after="0"/>
        <w:ind w:left="0"/>
        <w:rPr>
          <w:b/>
          <w:caps/>
        </w:rPr>
      </w:pPr>
      <w:r w:rsidRPr="006C2FA5">
        <w:rPr>
          <w:b/>
          <w:caps/>
        </w:rPr>
        <w:t>Review</w:t>
      </w:r>
    </w:p>
    <w:p w14:paraId="71CD0924" w14:textId="1DFEA59D" w:rsidR="00D830BB" w:rsidRDefault="006C2FA5" w:rsidP="000A7F89">
      <w:pPr>
        <w:pStyle w:val="NoSpacing"/>
        <w:numPr>
          <w:ilvl w:val="0"/>
          <w:numId w:val="1"/>
        </w:numPr>
        <w:tabs>
          <w:tab w:val="left" w:pos="720"/>
        </w:tabs>
      </w:pPr>
      <w:r w:rsidRPr="006C2FA5">
        <w:t xml:space="preserve">This policy will be reviewed </w:t>
      </w:r>
      <w:r w:rsidR="009466F9">
        <w:t>every three years</w:t>
      </w:r>
      <w:r w:rsidRPr="006C2FA5">
        <w:t xml:space="preserve"> by the </w:t>
      </w:r>
      <w:r>
        <w:t>UHKF</w:t>
      </w:r>
      <w:r w:rsidRPr="006C2FA5">
        <w:t xml:space="preserve"> Board</w:t>
      </w:r>
      <w:r>
        <w:t xml:space="preserve"> of Directors</w:t>
      </w:r>
      <w:r w:rsidR="00B6658B" w:rsidRPr="00BD3BD5">
        <w:t>.</w:t>
      </w:r>
    </w:p>
    <w:p w14:paraId="3EC5F0B2" w14:textId="77777777" w:rsidR="00CB58C3" w:rsidRDefault="00CB58C3" w:rsidP="00D830BB"/>
    <w:p w14:paraId="541B6BF6" w14:textId="31B32810" w:rsidR="00D830BB" w:rsidRPr="00D830BB" w:rsidRDefault="00D830BB" w:rsidP="00D830BB">
      <w:pPr>
        <w:rPr>
          <w:b/>
        </w:rPr>
      </w:pPr>
      <w:r w:rsidRPr="00D830BB">
        <w:rPr>
          <w:b/>
        </w:rPr>
        <w:t>RELATED DOCUMENTS</w:t>
      </w:r>
    </w:p>
    <w:p w14:paraId="14A24EBB" w14:textId="55ED083D" w:rsidR="00D830BB" w:rsidRDefault="00D830BB" w:rsidP="00D830BB">
      <w:pPr>
        <w:pStyle w:val="NoSpacing"/>
      </w:pPr>
      <w:r w:rsidRPr="00D830BB">
        <w:t>Fundraising &amp; Gift Acceptance Policy</w:t>
      </w:r>
    </w:p>
    <w:p w14:paraId="5AE1DABB" w14:textId="760DB135" w:rsidR="00D830BB" w:rsidRDefault="00D830BB" w:rsidP="00D830BB">
      <w:pPr>
        <w:pStyle w:val="NoSpacing"/>
      </w:pPr>
      <w:r w:rsidRPr="00D830BB">
        <w:t>Operating and Capital Funds Investment Policy</w:t>
      </w:r>
    </w:p>
    <w:p w14:paraId="399CAF2F" w14:textId="3CC27764" w:rsidR="001F2BBD" w:rsidRDefault="001F2BBD" w:rsidP="00D830BB">
      <w:pPr>
        <w:pStyle w:val="NoSpacing"/>
      </w:pPr>
      <w:r>
        <w:t>Endowment Policy</w:t>
      </w:r>
    </w:p>
    <w:p w14:paraId="06543EAF" w14:textId="07C65C29" w:rsidR="00624B92" w:rsidRDefault="00624B92" w:rsidP="00D830BB">
      <w:pPr>
        <w:pStyle w:val="NoSpacing"/>
      </w:pPr>
      <w:r>
        <w:t>Financial Decision Authority Policy</w:t>
      </w:r>
    </w:p>
    <w:p w14:paraId="1696ABD6" w14:textId="301EA79E" w:rsidR="001612EA" w:rsidRDefault="001612EA" w:rsidP="00D830BB">
      <w:pPr>
        <w:pStyle w:val="NoSpacing"/>
      </w:pPr>
      <w:r>
        <w:t>Finance Policy</w:t>
      </w:r>
    </w:p>
    <w:p w14:paraId="08DD4CC1" w14:textId="44430353" w:rsidR="00592F8E" w:rsidRDefault="00592F8E" w:rsidP="00D830BB">
      <w:pPr>
        <w:pStyle w:val="NoSpacing"/>
      </w:pPr>
      <w:r>
        <w:t>UHKF Operating Agreement</w:t>
      </w:r>
    </w:p>
    <w:p w14:paraId="7E70B0FE" w14:textId="0BA51087" w:rsidR="00592F8E" w:rsidRDefault="00592F8E" w:rsidP="00D830BB">
      <w:pPr>
        <w:pStyle w:val="NoSpacing"/>
      </w:pPr>
      <w:r>
        <w:t>UHKF Letters Patent</w:t>
      </w:r>
    </w:p>
    <w:p w14:paraId="670D9B56" w14:textId="100D2D34" w:rsidR="0082385F" w:rsidRDefault="0082385F" w:rsidP="00D830BB">
      <w:pPr>
        <w:pStyle w:val="NoSpacing"/>
      </w:pPr>
    </w:p>
    <w:p w14:paraId="648BDA23" w14:textId="690E64CD" w:rsidR="001F2BBD" w:rsidRDefault="001F2BBD">
      <w:r>
        <w:br w:type="page"/>
      </w:r>
    </w:p>
    <w:p w14:paraId="0F8FE91B" w14:textId="39D24DD6" w:rsidR="0082385F" w:rsidRDefault="0082385F" w:rsidP="0082385F">
      <w:pPr>
        <w:pStyle w:val="NoSpacing"/>
        <w:jc w:val="center"/>
        <w:rPr>
          <w:b/>
          <w:bCs/>
        </w:rPr>
      </w:pPr>
      <w:r>
        <w:rPr>
          <w:b/>
          <w:bCs/>
        </w:rPr>
        <w:lastRenderedPageBreak/>
        <w:t>APPENDIX A</w:t>
      </w:r>
    </w:p>
    <w:p w14:paraId="52A14158" w14:textId="4B957AD5" w:rsidR="00D830BB" w:rsidRPr="00D830BB" w:rsidRDefault="008A688E" w:rsidP="00A101B1">
      <w:pPr>
        <w:pStyle w:val="NoSpacing"/>
        <w:jc w:val="center"/>
      </w:pPr>
      <w:r>
        <w:object w:dxaOrig="14720" w:dyaOrig="21332" w14:anchorId="4DD92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8pt;height:628.2pt" o:ole="">
            <v:imagedata r:id="rId8" o:title=""/>
          </v:shape>
          <o:OLEObject Type="Embed" ProgID="Excel.Sheet.8" ShapeID="_x0000_i1025" DrawAspect="Content" ObjectID="_1778926807" r:id="rId9"/>
        </w:object>
      </w:r>
    </w:p>
    <w:sectPr w:rsidR="00D830BB" w:rsidRPr="00D830BB" w:rsidSect="0005316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4913" w14:textId="77777777" w:rsidR="00196925" w:rsidRDefault="00196925" w:rsidP="0005316A">
      <w:pPr>
        <w:spacing w:after="0" w:line="240" w:lineRule="auto"/>
      </w:pPr>
      <w:r>
        <w:separator/>
      </w:r>
    </w:p>
  </w:endnote>
  <w:endnote w:type="continuationSeparator" w:id="0">
    <w:p w14:paraId="1628F0EF" w14:textId="77777777" w:rsidR="00196925" w:rsidRDefault="00196925" w:rsidP="0005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66AB" w14:textId="77777777" w:rsidR="004778BB" w:rsidRDefault="00477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B870" w14:textId="77777777" w:rsidR="00607ED7" w:rsidRDefault="00607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5EE1" w14:textId="77777777" w:rsidR="004778BB" w:rsidRDefault="00477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1625" w14:textId="77777777" w:rsidR="00196925" w:rsidRDefault="00196925" w:rsidP="0005316A">
      <w:pPr>
        <w:spacing w:after="0" w:line="240" w:lineRule="auto"/>
      </w:pPr>
      <w:r>
        <w:separator/>
      </w:r>
    </w:p>
  </w:footnote>
  <w:footnote w:type="continuationSeparator" w:id="0">
    <w:p w14:paraId="44FEE7B9" w14:textId="77777777" w:rsidR="00196925" w:rsidRDefault="00196925" w:rsidP="00053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C687" w14:textId="77777777" w:rsidR="004778BB" w:rsidRDefault="00477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D47E" w14:textId="77777777" w:rsidR="0005316A" w:rsidRDefault="00053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47C8" w14:textId="77777777" w:rsidR="0005316A" w:rsidRDefault="0005316A">
    <w:pPr>
      <w:pStyle w:val="Header"/>
    </w:pPr>
    <w:r w:rsidRPr="0005316A">
      <w:rPr>
        <w:rFonts w:ascii="Times New Roman" w:eastAsia="Times New Roman" w:hAnsi="Times New Roman" w:cs="Times New Roman"/>
        <w:b/>
        <w:noProof/>
        <w:sz w:val="28"/>
        <w:szCs w:val="28"/>
        <w:lang w:val="en-US"/>
      </w:rPr>
      <w:drawing>
        <wp:inline distT="0" distB="0" distL="0" distR="0" wp14:anchorId="48A8DDD9" wp14:editId="1153982A">
          <wp:extent cx="14859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4A2"/>
    <w:multiLevelType w:val="hybridMultilevel"/>
    <w:tmpl w:val="D734A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93414"/>
    <w:multiLevelType w:val="hybridMultilevel"/>
    <w:tmpl w:val="91B0B2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4635785"/>
    <w:multiLevelType w:val="hybridMultilevel"/>
    <w:tmpl w:val="2264D510"/>
    <w:lvl w:ilvl="0" w:tplc="ABD0F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10855"/>
    <w:multiLevelType w:val="hybridMultilevel"/>
    <w:tmpl w:val="B566B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C6FB3"/>
    <w:multiLevelType w:val="hybridMultilevel"/>
    <w:tmpl w:val="C8CEFD14"/>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2483292"/>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22C2617"/>
    <w:multiLevelType w:val="hybridMultilevel"/>
    <w:tmpl w:val="067C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4771C"/>
    <w:multiLevelType w:val="hybridMultilevel"/>
    <w:tmpl w:val="7CA899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B0A2F"/>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8DB7A31"/>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C2C185F"/>
    <w:multiLevelType w:val="hybridMultilevel"/>
    <w:tmpl w:val="27485606"/>
    <w:lvl w:ilvl="0" w:tplc="0409000F">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1" w15:restartNumberingAfterBreak="0">
    <w:nsid w:val="70F71352"/>
    <w:multiLevelType w:val="multilevel"/>
    <w:tmpl w:val="E4A0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0345CF"/>
    <w:multiLevelType w:val="hybridMultilevel"/>
    <w:tmpl w:val="7BF49EC8"/>
    <w:lvl w:ilvl="0" w:tplc="156074D4">
      <w:start w:val="1"/>
      <w:numFmt w:val="decimal"/>
      <w:lvlText w:val="%1."/>
      <w:lvlJc w:val="left"/>
      <w:pPr>
        <w:ind w:left="1080" w:hanging="720"/>
      </w:pPr>
      <w:rPr>
        <w:rFonts w:hint="default"/>
      </w:rPr>
    </w:lvl>
    <w:lvl w:ilvl="1" w:tplc="F9780248">
      <w:start w:val="1"/>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927C37"/>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7F6C30CA"/>
    <w:multiLevelType w:val="multilevel"/>
    <w:tmpl w:val="EF423D9E"/>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666201516">
    <w:abstractNumId w:val="14"/>
  </w:num>
  <w:num w:numId="2" w16cid:durableId="1288046745">
    <w:abstractNumId w:val="4"/>
  </w:num>
  <w:num w:numId="3" w16cid:durableId="1281257504">
    <w:abstractNumId w:val="12"/>
  </w:num>
  <w:num w:numId="4" w16cid:durableId="62066343">
    <w:abstractNumId w:val="13"/>
  </w:num>
  <w:num w:numId="5" w16cid:durableId="7148011">
    <w:abstractNumId w:val="5"/>
  </w:num>
  <w:num w:numId="6" w16cid:durableId="2127967146">
    <w:abstractNumId w:val="8"/>
  </w:num>
  <w:num w:numId="7" w16cid:durableId="1728257501">
    <w:abstractNumId w:val="9"/>
  </w:num>
  <w:num w:numId="8" w16cid:durableId="440345334">
    <w:abstractNumId w:val="11"/>
  </w:num>
  <w:num w:numId="9" w16cid:durableId="479612881">
    <w:abstractNumId w:val="10"/>
  </w:num>
  <w:num w:numId="10" w16cid:durableId="1366519264">
    <w:abstractNumId w:val="3"/>
  </w:num>
  <w:num w:numId="11" w16cid:durableId="791365717">
    <w:abstractNumId w:val="0"/>
  </w:num>
  <w:num w:numId="12" w16cid:durableId="1319337777">
    <w:abstractNumId w:val="6"/>
  </w:num>
  <w:num w:numId="13" w16cid:durableId="1955940383">
    <w:abstractNumId w:val="1"/>
  </w:num>
  <w:num w:numId="14" w16cid:durableId="388769514">
    <w:abstractNumId w:val="7"/>
  </w:num>
  <w:num w:numId="15" w16cid:durableId="1104497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9BC"/>
    <w:rsid w:val="00002AC9"/>
    <w:rsid w:val="00007854"/>
    <w:rsid w:val="0005316A"/>
    <w:rsid w:val="0005693D"/>
    <w:rsid w:val="00057D20"/>
    <w:rsid w:val="00071F82"/>
    <w:rsid w:val="0008117D"/>
    <w:rsid w:val="000A4546"/>
    <w:rsid w:val="000B5344"/>
    <w:rsid w:val="000C4ACC"/>
    <w:rsid w:val="000F5E84"/>
    <w:rsid w:val="00101126"/>
    <w:rsid w:val="00123E4D"/>
    <w:rsid w:val="001248FD"/>
    <w:rsid w:val="001270C1"/>
    <w:rsid w:val="001313CE"/>
    <w:rsid w:val="0013186C"/>
    <w:rsid w:val="001612EA"/>
    <w:rsid w:val="00163CE7"/>
    <w:rsid w:val="00176260"/>
    <w:rsid w:val="00196925"/>
    <w:rsid w:val="001B3E62"/>
    <w:rsid w:val="001E10C3"/>
    <w:rsid w:val="001E18BD"/>
    <w:rsid w:val="001F2BBD"/>
    <w:rsid w:val="001F426E"/>
    <w:rsid w:val="002076F4"/>
    <w:rsid w:val="00211E76"/>
    <w:rsid w:val="00214319"/>
    <w:rsid w:val="00240DAC"/>
    <w:rsid w:val="002566C6"/>
    <w:rsid w:val="002627DD"/>
    <w:rsid w:val="00266C3F"/>
    <w:rsid w:val="00271128"/>
    <w:rsid w:val="002971E5"/>
    <w:rsid w:val="002A6A14"/>
    <w:rsid w:val="002B0339"/>
    <w:rsid w:val="002B1CDC"/>
    <w:rsid w:val="002B705F"/>
    <w:rsid w:val="002D6B4E"/>
    <w:rsid w:val="002F7A4A"/>
    <w:rsid w:val="00302EE4"/>
    <w:rsid w:val="00337108"/>
    <w:rsid w:val="0034056A"/>
    <w:rsid w:val="003477AF"/>
    <w:rsid w:val="003575CA"/>
    <w:rsid w:val="00357CE9"/>
    <w:rsid w:val="00371E1A"/>
    <w:rsid w:val="00383087"/>
    <w:rsid w:val="003A733A"/>
    <w:rsid w:val="003B6E58"/>
    <w:rsid w:val="003C1DBD"/>
    <w:rsid w:val="003D7DD9"/>
    <w:rsid w:val="003F790B"/>
    <w:rsid w:val="004064F5"/>
    <w:rsid w:val="00415552"/>
    <w:rsid w:val="004167FB"/>
    <w:rsid w:val="0042519F"/>
    <w:rsid w:val="00431C66"/>
    <w:rsid w:val="004404D1"/>
    <w:rsid w:val="00443259"/>
    <w:rsid w:val="004439BA"/>
    <w:rsid w:val="00460CFE"/>
    <w:rsid w:val="004778BB"/>
    <w:rsid w:val="004A21ED"/>
    <w:rsid w:val="004A677A"/>
    <w:rsid w:val="004A7A9C"/>
    <w:rsid w:val="004B22A8"/>
    <w:rsid w:val="004C4C77"/>
    <w:rsid w:val="00506814"/>
    <w:rsid w:val="0051316E"/>
    <w:rsid w:val="005261CF"/>
    <w:rsid w:val="00575657"/>
    <w:rsid w:val="00580C56"/>
    <w:rsid w:val="00587E34"/>
    <w:rsid w:val="00592F8E"/>
    <w:rsid w:val="005A1DB0"/>
    <w:rsid w:val="005C1645"/>
    <w:rsid w:val="005C3D1A"/>
    <w:rsid w:val="005D0657"/>
    <w:rsid w:val="005D31C7"/>
    <w:rsid w:val="005D412F"/>
    <w:rsid w:val="005D5DE2"/>
    <w:rsid w:val="006045C2"/>
    <w:rsid w:val="00607ED7"/>
    <w:rsid w:val="006130B7"/>
    <w:rsid w:val="00624B92"/>
    <w:rsid w:val="0063591C"/>
    <w:rsid w:val="00646A72"/>
    <w:rsid w:val="00662693"/>
    <w:rsid w:val="00676C22"/>
    <w:rsid w:val="006A121F"/>
    <w:rsid w:val="006C2FA5"/>
    <w:rsid w:val="006C7883"/>
    <w:rsid w:val="006E2A55"/>
    <w:rsid w:val="007243E1"/>
    <w:rsid w:val="0072526B"/>
    <w:rsid w:val="007573CD"/>
    <w:rsid w:val="00763454"/>
    <w:rsid w:val="007640BB"/>
    <w:rsid w:val="007A3D48"/>
    <w:rsid w:val="007C247A"/>
    <w:rsid w:val="007C68D3"/>
    <w:rsid w:val="007C69B7"/>
    <w:rsid w:val="007D471D"/>
    <w:rsid w:val="007F19BC"/>
    <w:rsid w:val="00815C70"/>
    <w:rsid w:val="0082385F"/>
    <w:rsid w:val="00837A63"/>
    <w:rsid w:val="00843CDA"/>
    <w:rsid w:val="00851925"/>
    <w:rsid w:val="00863E2E"/>
    <w:rsid w:val="008A10BD"/>
    <w:rsid w:val="008A2198"/>
    <w:rsid w:val="008A688E"/>
    <w:rsid w:val="008B1644"/>
    <w:rsid w:val="008D702C"/>
    <w:rsid w:val="008F4821"/>
    <w:rsid w:val="00937A55"/>
    <w:rsid w:val="00937F18"/>
    <w:rsid w:val="009466F9"/>
    <w:rsid w:val="00960F4A"/>
    <w:rsid w:val="009D12F0"/>
    <w:rsid w:val="009D64EC"/>
    <w:rsid w:val="009E453A"/>
    <w:rsid w:val="00A101B1"/>
    <w:rsid w:val="00A21D59"/>
    <w:rsid w:val="00A26548"/>
    <w:rsid w:val="00A61F7A"/>
    <w:rsid w:val="00A818DD"/>
    <w:rsid w:val="00A9048C"/>
    <w:rsid w:val="00AA2AC6"/>
    <w:rsid w:val="00AA39DB"/>
    <w:rsid w:val="00AA412F"/>
    <w:rsid w:val="00AB4AF1"/>
    <w:rsid w:val="00AC0BE4"/>
    <w:rsid w:val="00AC16A8"/>
    <w:rsid w:val="00AE27CA"/>
    <w:rsid w:val="00AE3F91"/>
    <w:rsid w:val="00AF69CD"/>
    <w:rsid w:val="00B41EAF"/>
    <w:rsid w:val="00B54CA7"/>
    <w:rsid w:val="00B6658B"/>
    <w:rsid w:val="00B7663A"/>
    <w:rsid w:val="00B80AA2"/>
    <w:rsid w:val="00B92241"/>
    <w:rsid w:val="00B9342C"/>
    <w:rsid w:val="00B97698"/>
    <w:rsid w:val="00BA75A6"/>
    <w:rsid w:val="00BC24CA"/>
    <w:rsid w:val="00BD3BD5"/>
    <w:rsid w:val="00C048C9"/>
    <w:rsid w:val="00C26907"/>
    <w:rsid w:val="00C6320C"/>
    <w:rsid w:val="00CA5A49"/>
    <w:rsid w:val="00CB58C3"/>
    <w:rsid w:val="00CC3F31"/>
    <w:rsid w:val="00CD1CEE"/>
    <w:rsid w:val="00CD434C"/>
    <w:rsid w:val="00CF69F5"/>
    <w:rsid w:val="00D0549E"/>
    <w:rsid w:val="00D12725"/>
    <w:rsid w:val="00D16E21"/>
    <w:rsid w:val="00D25831"/>
    <w:rsid w:val="00D26901"/>
    <w:rsid w:val="00D3322A"/>
    <w:rsid w:val="00D34D3A"/>
    <w:rsid w:val="00D71F9B"/>
    <w:rsid w:val="00D7537A"/>
    <w:rsid w:val="00D81B26"/>
    <w:rsid w:val="00D830BB"/>
    <w:rsid w:val="00DA23B2"/>
    <w:rsid w:val="00DB376F"/>
    <w:rsid w:val="00DD29C2"/>
    <w:rsid w:val="00DD3F47"/>
    <w:rsid w:val="00DD586E"/>
    <w:rsid w:val="00DE13D1"/>
    <w:rsid w:val="00E009CD"/>
    <w:rsid w:val="00E03B50"/>
    <w:rsid w:val="00E44634"/>
    <w:rsid w:val="00E54DD3"/>
    <w:rsid w:val="00E56C7F"/>
    <w:rsid w:val="00E70DC3"/>
    <w:rsid w:val="00E77292"/>
    <w:rsid w:val="00E834C8"/>
    <w:rsid w:val="00E86BEC"/>
    <w:rsid w:val="00EA1168"/>
    <w:rsid w:val="00EC5DE1"/>
    <w:rsid w:val="00ED76CF"/>
    <w:rsid w:val="00EF0317"/>
    <w:rsid w:val="00F02B18"/>
    <w:rsid w:val="00F4440B"/>
    <w:rsid w:val="00F553F7"/>
    <w:rsid w:val="00F70506"/>
    <w:rsid w:val="00F77152"/>
    <w:rsid w:val="00F77A67"/>
    <w:rsid w:val="00F94054"/>
    <w:rsid w:val="00F95C2A"/>
    <w:rsid w:val="00FC66D1"/>
    <w:rsid w:val="00FF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8840CF"/>
  <w15:chartTrackingRefBased/>
  <w15:docId w15:val="{2F39B787-8653-4B54-82B3-8FB326D6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C7"/>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9BC"/>
    <w:pPr>
      <w:spacing w:after="0" w:line="240" w:lineRule="auto"/>
    </w:pPr>
    <w:rPr>
      <w:lang w:val="en-CA"/>
    </w:rPr>
  </w:style>
  <w:style w:type="paragraph" w:styleId="Header">
    <w:name w:val="header"/>
    <w:basedOn w:val="Normal"/>
    <w:link w:val="HeaderChar"/>
    <w:uiPriority w:val="99"/>
    <w:unhideWhenUsed/>
    <w:rsid w:val="00053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16A"/>
    <w:rPr>
      <w:lang w:val="en-CA"/>
    </w:rPr>
  </w:style>
  <w:style w:type="paragraph" w:styleId="Footer">
    <w:name w:val="footer"/>
    <w:basedOn w:val="Normal"/>
    <w:link w:val="FooterChar"/>
    <w:uiPriority w:val="99"/>
    <w:unhideWhenUsed/>
    <w:rsid w:val="00053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16A"/>
    <w:rPr>
      <w:lang w:val="en-CA"/>
    </w:rPr>
  </w:style>
  <w:style w:type="paragraph" w:styleId="ListParagraph">
    <w:name w:val="List Paragraph"/>
    <w:basedOn w:val="Normal"/>
    <w:uiPriority w:val="34"/>
    <w:qFormat/>
    <w:rsid w:val="00240DAC"/>
    <w:pPr>
      <w:ind w:left="720"/>
      <w:contextualSpacing/>
    </w:pPr>
  </w:style>
  <w:style w:type="paragraph" w:styleId="BalloonText">
    <w:name w:val="Balloon Text"/>
    <w:basedOn w:val="Normal"/>
    <w:link w:val="BalloonTextChar"/>
    <w:uiPriority w:val="99"/>
    <w:semiHidden/>
    <w:unhideWhenUsed/>
    <w:rsid w:val="00E86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BEC"/>
    <w:rPr>
      <w:rFonts w:ascii="Segoe UI" w:hAnsi="Segoe UI" w:cs="Segoe UI"/>
      <w:sz w:val="18"/>
      <w:szCs w:val="18"/>
      <w:lang w:val="en-CA"/>
    </w:rPr>
  </w:style>
  <w:style w:type="character" w:styleId="CommentReference">
    <w:name w:val="annotation reference"/>
    <w:basedOn w:val="DefaultParagraphFont"/>
    <w:uiPriority w:val="99"/>
    <w:semiHidden/>
    <w:unhideWhenUsed/>
    <w:rsid w:val="002B0339"/>
    <w:rPr>
      <w:sz w:val="16"/>
      <w:szCs w:val="16"/>
    </w:rPr>
  </w:style>
  <w:style w:type="paragraph" w:styleId="CommentText">
    <w:name w:val="annotation text"/>
    <w:basedOn w:val="Normal"/>
    <w:link w:val="CommentTextChar"/>
    <w:uiPriority w:val="99"/>
    <w:semiHidden/>
    <w:unhideWhenUsed/>
    <w:rsid w:val="002B0339"/>
    <w:pPr>
      <w:spacing w:line="240" w:lineRule="auto"/>
    </w:pPr>
    <w:rPr>
      <w:sz w:val="20"/>
      <w:szCs w:val="20"/>
    </w:rPr>
  </w:style>
  <w:style w:type="character" w:customStyle="1" w:styleId="CommentTextChar">
    <w:name w:val="Comment Text Char"/>
    <w:basedOn w:val="DefaultParagraphFont"/>
    <w:link w:val="CommentText"/>
    <w:uiPriority w:val="99"/>
    <w:semiHidden/>
    <w:rsid w:val="002B0339"/>
    <w:rPr>
      <w:sz w:val="20"/>
      <w:szCs w:val="20"/>
      <w:lang w:val="en-CA"/>
    </w:rPr>
  </w:style>
  <w:style w:type="paragraph" w:styleId="CommentSubject">
    <w:name w:val="annotation subject"/>
    <w:basedOn w:val="CommentText"/>
    <w:next w:val="CommentText"/>
    <w:link w:val="CommentSubjectChar"/>
    <w:uiPriority w:val="99"/>
    <w:semiHidden/>
    <w:unhideWhenUsed/>
    <w:rsid w:val="002B0339"/>
    <w:rPr>
      <w:b/>
      <w:bCs/>
    </w:rPr>
  </w:style>
  <w:style w:type="character" w:customStyle="1" w:styleId="CommentSubjectChar">
    <w:name w:val="Comment Subject Char"/>
    <w:basedOn w:val="CommentTextChar"/>
    <w:link w:val="CommentSubject"/>
    <w:uiPriority w:val="99"/>
    <w:semiHidden/>
    <w:rsid w:val="002B0339"/>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074">
      <w:bodyDiv w:val="1"/>
      <w:marLeft w:val="0"/>
      <w:marRight w:val="0"/>
      <w:marTop w:val="0"/>
      <w:marBottom w:val="0"/>
      <w:divBdr>
        <w:top w:val="none" w:sz="0" w:space="0" w:color="auto"/>
        <w:left w:val="none" w:sz="0" w:space="0" w:color="auto"/>
        <w:bottom w:val="none" w:sz="0" w:space="0" w:color="auto"/>
        <w:right w:val="none" w:sz="0" w:space="0" w:color="auto"/>
      </w:divBdr>
    </w:div>
    <w:div w:id="351808445">
      <w:bodyDiv w:val="1"/>
      <w:marLeft w:val="0"/>
      <w:marRight w:val="0"/>
      <w:marTop w:val="0"/>
      <w:marBottom w:val="0"/>
      <w:divBdr>
        <w:top w:val="none" w:sz="0" w:space="0" w:color="auto"/>
        <w:left w:val="none" w:sz="0" w:space="0" w:color="auto"/>
        <w:bottom w:val="none" w:sz="0" w:space="0" w:color="auto"/>
        <w:right w:val="none" w:sz="0" w:space="0" w:color="auto"/>
      </w:divBdr>
    </w:div>
    <w:div w:id="73860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98B7C-D607-4C6C-87DD-BE4D5A71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KHSC</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Zsolnay, Tamás (Tom)</dc:creator>
  <cp:keywords/>
  <dc:description/>
  <cp:lastModifiedBy>Broome, Debbie</cp:lastModifiedBy>
  <cp:revision>3</cp:revision>
  <cp:lastPrinted>2022-07-20T13:46:00Z</cp:lastPrinted>
  <dcterms:created xsi:type="dcterms:W3CDTF">2022-07-20T13:46:00Z</dcterms:created>
  <dcterms:modified xsi:type="dcterms:W3CDTF">2024-06-03T17:34:00Z</dcterms:modified>
</cp:coreProperties>
</file>